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BC90" w14:textId="77777777" w:rsidR="00295EE5" w:rsidRPr="000761D2" w:rsidRDefault="00295EE5" w:rsidP="000761D2">
      <w:pPr>
        <w:tabs>
          <w:tab w:val="left" w:pos="1795"/>
          <w:tab w:val="left" w:pos="2296"/>
          <w:tab w:val="center" w:pos="4535"/>
        </w:tabs>
        <w:spacing w:before="120" w:after="0" w:line="240" w:lineRule="auto"/>
        <w:jc w:val="center"/>
        <w:rPr>
          <w:rFonts w:ascii="Times New Roman" w:eastAsia="Verdana" w:hAnsi="Times New Roman" w:cs="Times New Roman"/>
          <w:bCs/>
          <w:color w:val="FF0000"/>
          <w:sz w:val="24"/>
          <w:szCs w:val="24"/>
        </w:rPr>
      </w:pPr>
      <w:r w:rsidRPr="000761D2">
        <w:rPr>
          <w:rFonts w:ascii="Times New Roman" w:eastAsia="Verdana" w:hAnsi="Times New Roman" w:cs="Times New Roman"/>
          <w:b/>
          <w:sz w:val="24"/>
          <w:szCs w:val="24"/>
          <w:u w:val="single"/>
        </w:rPr>
        <w:t>TERMO DE REFERÊNCIA</w:t>
      </w:r>
    </w:p>
    <w:p w14:paraId="69639B47" w14:textId="77777777" w:rsidR="00295EE5" w:rsidRPr="000761D2" w:rsidRDefault="00295EE5" w:rsidP="000761D2">
      <w:pPr>
        <w:tabs>
          <w:tab w:val="left" w:pos="2296"/>
        </w:tabs>
        <w:spacing w:before="120" w:after="0" w:line="240" w:lineRule="auto"/>
        <w:rPr>
          <w:rFonts w:ascii="Times New Roman" w:eastAsia="Verdana" w:hAnsi="Times New Roman" w:cs="Times New Roman"/>
          <w:b/>
          <w:bCs/>
          <w:sz w:val="24"/>
          <w:szCs w:val="24"/>
        </w:rPr>
      </w:pPr>
    </w:p>
    <w:p w14:paraId="7FC22E2E" w14:textId="5AFF5E0B" w:rsidR="00F750E6" w:rsidRPr="000761D2" w:rsidRDefault="00F750E6" w:rsidP="000761D2">
      <w:pPr>
        <w:spacing w:before="120" w:after="0" w:line="240" w:lineRule="auto"/>
        <w:rPr>
          <w:rFonts w:ascii="Times New Roman" w:hAnsi="Times New Roman" w:cs="Times New Roman"/>
          <w:b/>
          <w:bCs/>
          <w:sz w:val="24"/>
          <w:szCs w:val="24"/>
        </w:rPr>
      </w:pPr>
      <w:r w:rsidRPr="000761D2">
        <w:rPr>
          <w:rFonts w:ascii="Times New Roman" w:hAnsi="Times New Roman" w:cs="Times New Roman"/>
          <w:b/>
          <w:bCs/>
          <w:sz w:val="24"/>
          <w:szCs w:val="24"/>
        </w:rPr>
        <w:t>PROCESSO ADMINISTRATIVO Nº 009/2024</w:t>
      </w:r>
    </w:p>
    <w:p w14:paraId="5772A22E" w14:textId="320CD26F" w:rsidR="00F750E6" w:rsidRPr="000761D2" w:rsidRDefault="00F750E6" w:rsidP="000761D2">
      <w:pPr>
        <w:spacing w:before="120" w:after="0" w:line="240" w:lineRule="auto"/>
        <w:rPr>
          <w:rFonts w:ascii="Times New Roman" w:hAnsi="Times New Roman" w:cs="Times New Roman"/>
          <w:b/>
          <w:bCs/>
          <w:sz w:val="24"/>
          <w:szCs w:val="24"/>
        </w:rPr>
      </w:pPr>
      <w:r w:rsidRPr="000761D2">
        <w:rPr>
          <w:rFonts w:ascii="Times New Roman" w:hAnsi="Times New Roman" w:cs="Times New Roman"/>
          <w:b/>
          <w:bCs/>
          <w:sz w:val="24"/>
          <w:szCs w:val="24"/>
        </w:rPr>
        <w:t>INEXIGIBILIDADE DE LICITAÇÃO Nº 005/2024</w:t>
      </w:r>
    </w:p>
    <w:p w14:paraId="41E242D3" w14:textId="77777777" w:rsidR="00295EE5" w:rsidRPr="000761D2" w:rsidRDefault="00295EE5" w:rsidP="000761D2">
      <w:pPr>
        <w:spacing w:before="120" w:after="0" w:line="240" w:lineRule="auto"/>
        <w:jc w:val="both"/>
        <w:rPr>
          <w:rFonts w:ascii="Times New Roman" w:hAnsi="Times New Roman" w:cs="Times New Roman"/>
          <w:sz w:val="24"/>
          <w:szCs w:val="24"/>
        </w:rPr>
      </w:pPr>
    </w:p>
    <w:p w14:paraId="202A5D84" w14:textId="77777777" w:rsidR="00295EE5" w:rsidRPr="000761D2" w:rsidRDefault="00295EE5" w:rsidP="000761D2">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 xml:space="preserve">1. DO OBJETO: </w:t>
      </w:r>
    </w:p>
    <w:p w14:paraId="5D1F179D" w14:textId="77777777" w:rsidR="00F750E6" w:rsidRPr="000761D2" w:rsidRDefault="00295EE5" w:rsidP="000761D2">
      <w:pPr>
        <w:widowControl w:val="0"/>
        <w:pBdr>
          <w:top w:val="nil"/>
          <w:left w:val="nil"/>
          <w:bottom w:val="nil"/>
          <w:right w:val="nil"/>
          <w:between w:val="nil"/>
        </w:pBdr>
        <w:spacing w:before="120" w:after="0" w:line="240" w:lineRule="auto"/>
        <w:ind w:right="3"/>
        <w:jc w:val="both"/>
        <w:rPr>
          <w:rFonts w:ascii="Times New Roman" w:hAnsi="Times New Roman" w:cs="Times New Roman"/>
          <w:bCs/>
          <w:snapToGrid w:val="0"/>
          <w:color w:val="000000"/>
          <w:sz w:val="24"/>
          <w:szCs w:val="24"/>
        </w:rPr>
      </w:pPr>
      <w:r w:rsidRPr="000761D2">
        <w:rPr>
          <w:rFonts w:ascii="Times New Roman" w:hAnsi="Times New Roman" w:cs="Times New Roman"/>
          <w:b/>
          <w:sz w:val="24"/>
          <w:szCs w:val="24"/>
          <w:lang w:val="pt"/>
        </w:rPr>
        <w:t>1.1</w:t>
      </w:r>
      <w:r w:rsidRPr="000761D2">
        <w:rPr>
          <w:rFonts w:ascii="Times New Roman" w:hAnsi="Times New Roman" w:cs="Times New Roman"/>
          <w:bCs/>
          <w:sz w:val="24"/>
          <w:szCs w:val="24"/>
          <w:lang w:val="pt"/>
        </w:rPr>
        <w:t xml:space="preserve"> </w:t>
      </w:r>
      <w:r w:rsidR="00F750E6" w:rsidRPr="000761D2">
        <w:rPr>
          <w:rFonts w:ascii="Times New Roman" w:hAnsi="Times New Roman" w:cs="Times New Roman"/>
          <w:sz w:val="24"/>
          <w:szCs w:val="24"/>
        </w:rPr>
        <w:t xml:space="preserve">Contratação de serviços técnicos especializados de Perícia Médica destinado ao atendimento dos segurados do </w:t>
      </w:r>
      <w:r w:rsidR="00F750E6" w:rsidRPr="000761D2">
        <w:rPr>
          <w:rFonts w:ascii="Times New Roman" w:eastAsia="Calibri" w:hAnsi="Times New Roman" w:cs="Times New Roman"/>
          <w:sz w:val="24"/>
          <w:szCs w:val="24"/>
        </w:rPr>
        <w:t>Instituto Municipal de Previdência Social de Sidrolândia – PREVILÂNDIA</w:t>
      </w:r>
      <w:r w:rsidR="00F750E6" w:rsidRPr="000761D2">
        <w:rPr>
          <w:rFonts w:ascii="Times New Roman" w:hAnsi="Times New Roman" w:cs="Times New Roman"/>
          <w:sz w:val="24"/>
          <w:szCs w:val="24"/>
        </w:rPr>
        <w:t>, a fim de ratificar os afastamentos definitivos de servidores públicos municipais efetivos do Município de Sidrolândia, com finalidade de avaliar condições laborativas ou não, dando fundamento a retorno ao trabalho, com ou sem readaptação, Aposentadoria por Incapacidade Permanente, Aposentadoria Especial por exposição a agentes nocivos à saúde ou do servidor com deficiência e avaliação da condição de dependentes inválidos para solicitações de Pensão por Morte, Perícia Médica para Isenção de Imposto de renda - IR, bem como assistência técnica judicial decorrente dos laudos emitidos, na hipótese de restrições ou readaptação ao trabalho o médico deverá indicar as atividades passíveis de desempenho pelo servidor. Conforme condições, quantidades e exigências estabelecidas no Termo de Referência.</w:t>
      </w:r>
    </w:p>
    <w:p w14:paraId="32ADA66B" w14:textId="0CD9D414"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sz w:val="24"/>
          <w:szCs w:val="24"/>
        </w:rPr>
      </w:pPr>
    </w:p>
    <w:p w14:paraId="4AD62F49"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2. DA FUNDAMENTAÇÃO DA CONTRATAÇÃO:</w:t>
      </w:r>
    </w:p>
    <w:p w14:paraId="15E0EA40"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lang w:val="pt"/>
        </w:rPr>
        <w:t>2.1</w:t>
      </w:r>
      <w:r w:rsidRPr="000761D2">
        <w:rPr>
          <w:rFonts w:ascii="Times New Roman" w:hAnsi="Times New Roman" w:cs="Times New Roman"/>
          <w:bCs/>
          <w:sz w:val="24"/>
          <w:szCs w:val="24"/>
          <w:lang w:val="pt"/>
        </w:rPr>
        <w:t xml:space="preserve"> </w:t>
      </w:r>
      <w:r w:rsidRPr="000761D2">
        <w:rPr>
          <w:rFonts w:ascii="Times New Roman" w:hAnsi="Times New Roman" w:cs="Times New Roman"/>
          <w:bCs/>
          <w:sz w:val="24"/>
          <w:szCs w:val="24"/>
        </w:rPr>
        <w:t>A fundamentação da contratação encontra-se pormenorizada em tópico específico dos Estudos Técnicos Preliminares, apêndice deste Termo de Referência.</w:t>
      </w:r>
    </w:p>
    <w:p w14:paraId="51B70EB2" w14:textId="77777777" w:rsidR="00407EAB" w:rsidRPr="000761D2" w:rsidRDefault="00407EAB" w:rsidP="000761D2">
      <w:pPr>
        <w:autoSpaceDE w:val="0"/>
        <w:autoSpaceDN w:val="0"/>
        <w:adjustRightInd w:val="0"/>
        <w:spacing w:before="120" w:after="0" w:line="240" w:lineRule="auto"/>
        <w:jc w:val="both"/>
        <w:rPr>
          <w:rFonts w:ascii="Times New Roman" w:hAnsi="Times New Roman" w:cs="Times New Roman"/>
          <w:bCs/>
          <w:sz w:val="24"/>
          <w:szCs w:val="24"/>
        </w:rPr>
      </w:pPr>
    </w:p>
    <w:p w14:paraId="70874DD9"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3. DA DESCRIÇÃO DA SOLUÇÃO COMO UM TODO:</w:t>
      </w:r>
    </w:p>
    <w:p w14:paraId="11C26B4E"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lang w:val="pt"/>
        </w:rPr>
        <w:t>3.1</w:t>
      </w:r>
      <w:r w:rsidRPr="000761D2">
        <w:rPr>
          <w:rFonts w:ascii="Times New Roman" w:hAnsi="Times New Roman" w:cs="Times New Roman"/>
          <w:bCs/>
          <w:sz w:val="24"/>
          <w:szCs w:val="24"/>
          <w:lang w:val="pt"/>
        </w:rPr>
        <w:t xml:space="preserve"> </w:t>
      </w:r>
      <w:r w:rsidRPr="000761D2">
        <w:rPr>
          <w:rFonts w:ascii="Times New Roman" w:hAnsi="Times New Roman" w:cs="Times New Roman"/>
          <w:bCs/>
          <w:sz w:val="24"/>
          <w:szCs w:val="24"/>
        </w:rPr>
        <w:t>A descrição da solução como um todo encontra-se pormenorizada em tópico específico dos Estudos Técnicos Preliminares, apêndice deste Termo de Referência.</w:t>
      </w:r>
    </w:p>
    <w:p w14:paraId="18F0D5B3" w14:textId="77777777" w:rsidR="00407EAB" w:rsidRPr="000761D2" w:rsidRDefault="00407EAB" w:rsidP="000761D2">
      <w:pPr>
        <w:autoSpaceDE w:val="0"/>
        <w:autoSpaceDN w:val="0"/>
        <w:adjustRightInd w:val="0"/>
        <w:spacing w:before="120" w:after="0" w:line="240" w:lineRule="auto"/>
        <w:jc w:val="both"/>
        <w:rPr>
          <w:rFonts w:ascii="Times New Roman" w:hAnsi="Times New Roman" w:cs="Times New Roman"/>
          <w:b/>
          <w:bCs/>
          <w:sz w:val="24"/>
          <w:szCs w:val="24"/>
        </w:rPr>
      </w:pPr>
    </w:p>
    <w:p w14:paraId="6A9B5158"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4. DA FORMA E CRITÉRIOS DE SELEÇÃO DO FORNECEDOR:</w:t>
      </w:r>
    </w:p>
    <w:p w14:paraId="638C9E25" w14:textId="2A27975C"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lang w:val="pt"/>
        </w:rPr>
        <w:t>4.1</w:t>
      </w:r>
      <w:r w:rsidRPr="000761D2">
        <w:rPr>
          <w:rFonts w:ascii="Times New Roman" w:hAnsi="Times New Roman" w:cs="Times New Roman"/>
          <w:bCs/>
          <w:sz w:val="24"/>
          <w:szCs w:val="24"/>
          <w:lang w:val="pt"/>
        </w:rPr>
        <w:t xml:space="preserve"> </w:t>
      </w:r>
      <w:r w:rsidRPr="000761D2">
        <w:rPr>
          <w:rFonts w:ascii="Times New Roman" w:hAnsi="Times New Roman" w:cs="Times New Roman"/>
          <w:bCs/>
          <w:sz w:val="24"/>
          <w:szCs w:val="24"/>
        </w:rPr>
        <w:t>Conforme Estudo Técnico Preliminar, tem-se que a contratação direta se dará por meio de inexigibilidade, calcada no art. 74, inciso III, alínea “</w:t>
      </w:r>
      <w:r w:rsidR="00F750E6" w:rsidRPr="000761D2">
        <w:rPr>
          <w:rFonts w:ascii="Times New Roman" w:hAnsi="Times New Roman" w:cs="Times New Roman"/>
          <w:bCs/>
          <w:sz w:val="24"/>
          <w:szCs w:val="24"/>
        </w:rPr>
        <w:t>b</w:t>
      </w:r>
      <w:r w:rsidRPr="000761D2">
        <w:rPr>
          <w:rFonts w:ascii="Times New Roman" w:hAnsi="Times New Roman" w:cs="Times New Roman"/>
          <w:bCs/>
          <w:sz w:val="24"/>
          <w:szCs w:val="24"/>
        </w:rPr>
        <w:t>” da Lei Federal n.º 14.133/2021, sendo a que melhor se adequa ao presente objeto.</w:t>
      </w:r>
    </w:p>
    <w:p w14:paraId="45092CC5" w14:textId="4AFDB22E" w:rsidR="00407EAB" w:rsidRPr="000761D2" w:rsidRDefault="00295EE5" w:rsidP="000761D2">
      <w:pPr>
        <w:autoSpaceDE w:val="0"/>
        <w:autoSpaceDN w:val="0"/>
        <w:adjustRightInd w:val="0"/>
        <w:spacing w:before="120" w:after="0" w:line="240" w:lineRule="auto"/>
        <w:ind w:left="567"/>
        <w:jc w:val="both"/>
        <w:rPr>
          <w:rFonts w:ascii="Times New Roman" w:hAnsi="Times New Roman" w:cs="Times New Roman"/>
          <w:bCs/>
          <w:sz w:val="24"/>
          <w:szCs w:val="24"/>
        </w:rPr>
      </w:pPr>
      <w:r w:rsidRPr="000761D2">
        <w:rPr>
          <w:rFonts w:ascii="Times New Roman" w:hAnsi="Times New Roman" w:cs="Times New Roman"/>
          <w:b/>
          <w:sz w:val="24"/>
          <w:szCs w:val="24"/>
        </w:rPr>
        <w:t xml:space="preserve">4.1.1 </w:t>
      </w:r>
      <w:r w:rsidRPr="000761D2">
        <w:rPr>
          <w:rFonts w:ascii="Times New Roman" w:hAnsi="Times New Roman" w:cs="Times New Roman"/>
          <w:bCs/>
          <w:sz w:val="24"/>
          <w:szCs w:val="24"/>
        </w:rPr>
        <w:t xml:space="preserve">As exigências de habilitação jurídica, </w:t>
      </w:r>
      <w:r w:rsidR="00407EAB" w:rsidRPr="000761D2">
        <w:rPr>
          <w:rFonts w:ascii="Times New Roman" w:hAnsi="Times New Roman" w:cs="Times New Roman"/>
          <w:bCs/>
          <w:sz w:val="24"/>
          <w:szCs w:val="24"/>
        </w:rPr>
        <w:t>são: Cartão CNPJ, Estatuto (Contrato Social), documentação do representante e autorização para representar, Certidões de Regularidade Fiscal e Trabalhista,</w:t>
      </w:r>
    </w:p>
    <w:p w14:paraId="08ACD101" w14:textId="77777777" w:rsidR="00295EE5" w:rsidRPr="000761D2" w:rsidRDefault="00295EE5" w:rsidP="000761D2">
      <w:pPr>
        <w:autoSpaceDE w:val="0"/>
        <w:autoSpaceDN w:val="0"/>
        <w:adjustRightInd w:val="0"/>
        <w:spacing w:before="120" w:after="0" w:line="240" w:lineRule="auto"/>
        <w:ind w:left="567"/>
        <w:jc w:val="both"/>
        <w:rPr>
          <w:rFonts w:ascii="Times New Roman" w:hAnsi="Times New Roman" w:cs="Times New Roman"/>
          <w:bCs/>
          <w:sz w:val="24"/>
          <w:szCs w:val="24"/>
        </w:rPr>
      </w:pPr>
      <w:r w:rsidRPr="000761D2">
        <w:rPr>
          <w:rFonts w:ascii="Times New Roman" w:hAnsi="Times New Roman" w:cs="Times New Roman"/>
          <w:b/>
          <w:sz w:val="24"/>
          <w:szCs w:val="24"/>
        </w:rPr>
        <w:t xml:space="preserve">4.1.2 </w:t>
      </w:r>
      <w:r w:rsidRPr="000761D2">
        <w:rPr>
          <w:rFonts w:ascii="Times New Roman" w:hAnsi="Times New Roman" w:cs="Times New Roman"/>
          <w:bCs/>
          <w:sz w:val="24"/>
          <w:szCs w:val="24"/>
        </w:rPr>
        <w:t>A empresa técnica especializada deverá comprovar a sua notória especialização.</w:t>
      </w:r>
    </w:p>
    <w:p w14:paraId="23EBCF36" w14:textId="77777777" w:rsidR="00407EAB" w:rsidRPr="000761D2" w:rsidRDefault="00407EAB" w:rsidP="000761D2">
      <w:pPr>
        <w:autoSpaceDE w:val="0"/>
        <w:autoSpaceDN w:val="0"/>
        <w:adjustRightInd w:val="0"/>
        <w:spacing w:before="120" w:after="0" w:line="240" w:lineRule="auto"/>
        <w:ind w:left="567"/>
        <w:jc w:val="both"/>
        <w:rPr>
          <w:rFonts w:ascii="Times New Roman" w:hAnsi="Times New Roman" w:cs="Times New Roman"/>
          <w:bCs/>
          <w:sz w:val="24"/>
          <w:szCs w:val="24"/>
        </w:rPr>
      </w:pPr>
    </w:p>
    <w:p w14:paraId="68DAC018"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5. DO PRAZO DE VIGÊNCIA DO CONTRATO</w:t>
      </w:r>
    </w:p>
    <w:p w14:paraId="2B08436B" w14:textId="55627E0A" w:rsidR="00295EE5" w:rsidRPr="000761D2" w:rsidRDefault="00295EE5" w:rsidP="000761D2">
      <w:pPr>
        <w:pStyle w:val="itemnivel3"/>
        <w:tabs>
          <w:tab w:val="left" w:pos="8685"/>
        </w:tabs>
        <w:spacing w:after="0"/>
        <w:ind w:left="0" w:right="0"/>
        <w:rPr>
          <w:rFonts w:ascii="Times New Roman" w:hAnsi="Times New Roman" w:cs="Times New Roman"/>
          <w:bCs/>
          <w:lang w:bidi="pt-BR"/>
        </w:rPr>
      </w:pPr>
      <w:r w:rsidRPr="000761D2">
        <w:rPr>
          <w:rFonts w:ascii="Times New Roman" w:hAnsi="Times New Roman" w:cs="Times New Roman"/>
          <w:b/>
          <w:lang w:val="pt"/>
        </w:rPr>
        <w:t>5.1</w:t>
      </w:r>
      <w:r w:rsidRPr="000761D2">
        <w:rPr>
          <w:rFonts w:ascii="Times New Roman" w:hAnsi="Times New Roman" w:cs="Times New Roman"/>
          <w:bCs/>
          <w:lang w:val="pt"/>
        </w:rPr>
        <w:t xml:space="preserve"> </w:t>
      </w:r>
      <w:r w:rsidR="00F750E6" w:rsidRPr="000761D2">
        <w:rPr>
          <w:rFonts w:ascii="Times New Roman" w:hAnsi="Times New Roman" w:cs="Times New Roman"/>
        </w:rPr>
        <w:t>A vigência será de 12 meses, a partir da assinatura do contrato, podendo ser prorrogável até o limite de 60 (sessenta) meses</w:t>
      </w:r>
      <w:r w:rsidRPr="000761D2">
        <w:rPr>
          <w:rFonts w:ascii="Times New Roman" w:hAnsi="Times New Roman" w:cs="Times New Roman"/>
          <w:bCs/>
          <w:lang w:bidi="pt-BR"/>
        </w:rPr>
        <w:t>, em conformidade com o art. 106 da Lei Federal nº 14.133/2021.</w:t>
      </w:r>
    </w:p>
    <w:p w14:paraId="770F2C85"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p>
    <w:p w14:paraId="1C2BE38E"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6. DOS REQUISITOS DA CONTRATAÇÃO:</w:t>
      </w:r>
    </w:p>
    <w:p w14:paraId="5AC56E2A"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rPr>
        <w:t>6.1</w:t>
      </w:r>
      <w:r w:rsidRPr="000761D2">
        <w:rPr>
          <w:rFonts w:ascii="Times New Roman" w:hAnsi="Times New Roman" w:cs="Times New Roman"/>
          <w:bCs/>
          <w:sz w:val="24"/>
          <w:szCs w:val="24"/>
        </w:rPr>
        <w:t xml:space="preserve"> </w:t>
      </w:r>
      <w:bookmarkStart w:id="0" w:name="_Hlk158629316"/>
      <w:r w:rsidRPr="000761D2">
        <w:rPr>
          <w:rFonts w:ascii="Times New Roman" w:hAnsi="Times New Roman" w:cs="Times New Roman"/>
          <w:bCs/>
          <w:sz w:val="24"/>
          <w:szCs w:val="24"/>
        </w:rPr>
        <w:t>Para atender às necessidades identificadas, a contratada deverá proceder a realização dos seguintes serviços:</w:t>
      </w:r>
    </w:p>
    <w:p w14:paraId="5C123292" w14:textId="77777777" w:rsidR="00AD04CF" w:rsidRPr="000761D2" w:rsidRDefault="00AD04CF"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p>
    <w:tbl>
      <w:tblPr>
        <w:tblW w:w="9223" w:type="dxa"/>
        <w:jc w:val="center"/>
        <w:tblLayout w:type="fixed"/>
        <w:tblCellMar>
          <w:left w:w="0" w:type="dxa"/>
          <w:right w:w="0" w:type="dxa"/>
        </w:tblCellMar>
        <w:tblLook w:val="04A0" w:firstRow="1" w:lastRow="0" w:firstColumn="1" w:lastColumn="0" w:noHBand="0" w:noVBand="1"/>
      </w:tblPr>
      <w:tblGrid>
        <w:gridCol w:w="573"/>
        <w:gridCol w:w="6949"/>
        <w:gridCol w:w="852"/>
        <w:gridCol w:w="849"/>
      </w:tblGrid>
      <w:tr w:rsidR="00FC5E4A" w:rsidRPr="000761D2" w14:paraId="7C80CCC9" w14:textId="77777777" w:rsidTr="00FC5E4A">
        <w:trPr>
          <w:trHeight w:val="619"/>
          <w:jc w:val="center"/>
        </w:trPr>
        <w:tc>
          <w:tcPr>
            <w:tcW w:w="573" w:type="dxa"/>
            <w:tcBorders>
              <w:top w:val="single" w:sz="4" w:space="0" w:color="000000"/>
              <w:left w:val="single" w:sz="4" w:space="0" w:color="000000"/>
              <w:bottom w:val="single" w:sz="4" w:space="0" w:color="000000"/>
              <w:right w:val="single" w:sz="4" w:space="0" w:color="000000"/>
            </w:tcBorders>
            <w:hideMark/>
          </w:tcPr>
          <w:p w14:paraId="29DC224C"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Item</w:t>
            </w:r>
          </w:p>
        </w:tc>
        <w:tc>
          <w:tcPr>
            <w:tcW w:w="6949" w:type="dxa"/>
            <w:tcBorders>
              <w:top w:val="single" w:sz="4" w:space="0" w:color="000000"/>
              <w:left w:val="single" w:sz="4" w:space="0" w:color="000000"/>
              <w:bottom w:val="single" w:sz="4" w:space="0" w:color="000000"/>
              <w:right w:val="single" w:sz="4" w:space="0" w:color="000000"/>
            </w:tcBorders>
            <w:hideMark/>
          </w:tcPr>
          <w:p w14:paraId="7D1C756D" w14:textId="77777777" w:rsidR="00FC5E4A" w:rsidRPr="000761D2" w:rsidRDefault="00FC5E4A" w:rsidP="000761D2">
            <w:pPr>
              <w:spacing w:after="0" w:line="240" w:lineRule="auto"/>
              <w:jc w:val="center"/>
              <w:rPr>
                <w:rFonts w:ascii="Times New Roman" w:hAnsi="Times New Roman" w:cs="Times New Roman"/>
                <w:b/>
                <w:bCs/>
                <w:sz w:val="24"/>
                <w:szCs w:val="24"/>
              </w:rPr>
            </w:pPr>
            <w:r w:rsidRPr="000761D2">
              <w:rPr>
                <w:rFonts w:ascii="Times New Roman" w:hAnsi="Times New Roman" w:cs="Times New Roman"/>
                <w:b/>
                <w:bCs/>
                <w:sz w:val="24"/>
                <w:szCs w:val="24"/>
              </w:rPr>
              <w:t>DESCRIÇÃO DO ITEM</w:t>
            </w:r>
          </w:p>
        </w:tc>
        <w:tc>
          <w:tcPr>
            <w:tcW w:w="852" w:type="dxa"/>
            <w:tcBorders>
              <w:top w:val="single" w:sz="4" w:space="0" w:color="000000"/>
              <w:left w:val="single" w:sz="4" w:space="0" w:color="000000"/>
              <w:bottom w:val="single" w:sz="4" w:space="0" w:color="000000"/>
              <w:right w:val="single" w:sz="4" w:space="0" w:color="000000"/>
            </w:tcBorders>
            <w:hideMark/>
          </w:tcPr>
          <w:p w14:paraId="47D1E32A" w14:textId="77777777" w:rsidR="00FC5E4A" w:rsidRPr="000761D2" w:rsidRDefault="00FC5E4A" w:rsidP="000761D2">
            <w:pPr>
              <w:spacing w:after="0" w:line="240" w:lineRule="auto"/>
              <w:jc w:val="center"/>
              <w:rPr>
                <w:rFonts w:ascii="Times New Roman" w:hAnsi="Times New Roman" w:cs="Times New Roman"/>
                <w:b/>
                <w:bCs/>
                <w:sz w:val="24"/>
                <w:szCs w:val="24"/>
              </w:rPr>
            </w:pPr>
            <w:proofErr w:type="spellStart"/>
            <w:r w:rsidRPr="000761D2">
              <w:rPr>
                <w:rFonts w:ascii="Times New Roman" w:hAnsi="Times New Roman" w:cs="Times New Roman"/>
                <w:b/>
                <w:bCs/>
                <w:sz w:val="24"/>
                <w:szCs w:val="24"/>
              </w:rPr>
              <w:t>Qtd</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14:paraId="5A0492CE" w14:textId="77777777" w:rsidR="00FC5E4A" w:rsidRPr="000761D2" w:rsidRDefault="00FC5E4A" w:rsidP="000761D2">
            <w:pPr>
              <w:spacing w:after="0" w:line="240" w:lineRule="auto"/>
              <w:jc w:val="center"/>
              <w:rPr>
                <w:rFonts w:ascii="Times New Roman" w:hAnsi="Times New Roman" w:cs="Times New Roman"/>
                <w:b/>
                <w:bCs/>
                <w:sz w:val="24"/>
                <w:szCs w:val="24"/>
              </w:rPr>
            </w:pPr>
            <w:r w:rsidRPr="000761D2">
              <w:rPr>
                <w:rFonts w:ascii="Times New Roman" w:hAnsi="Times New Roman" w:cs="Times New Roman"/>
                <w:b/>
                <w:bCs/>
                <w:sz w:val="24"/>
                <w:szCs w:val="24"/>
              </w:rPr>
              <w:t>Unid.</w:t>
            </w:r>
          </w:p>
        </w:tc>
      </w:tr>
      <w:tr w:rsidR="00FC5E4A" w:rsidRPr="000761D2" w14:paraId="0DA01D80" w14:textId="77777777" w:rsidTr="00FC5E4A">
        <w:trPr>
          <w:trHeight w:val="373"/>
          <w:jc w:val="center"/>
        </w:trPr>
        <w:tc>
          <w:tcPr>
            <w:tcW w:w="573" w:type="dxa"/>
            <w:tcBorders>
              <w:top w:val="single" w:sz="4" w:space="0" w:color="000000"/>
              <w:left w:val="single" w:sz="4" w:space="0" w:color="000000"/>
              <w:bottom w:val="single" w:sz="4" w:space="0" w:color="000000"/>
              <w:right w:val="single" w:sz="4" w:space="0" w:color="000000"/>
            </w:tcBorders>
            <w:hideMark/>
          </w:tcPr>
          <w:p w14:paraId="743D470F"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hideMark/>
          </w:tcPr>
          <w:p w14:paraId="6DDBF705" w14:textId="77777777" w:rsidR="00FC5E4A" w:rsidRPr="000761D2" w:rsidRDefault="00FC5E4A" w:rsidP="000761D2">
            <w:pPr>
              <w:spacing w:after="0" w:line="240" w:lineRule="auto"/>
              <w:ind w:left="69" w:right="195"/>
              <w:jc w:val="both"/>
              <w:rPr>
                <w:rFonts w:ascii="Times New Roman" w:hAnsi="Times New Roman" w:cs="Times New Roman"/>
                <w:sz w:val="24"/>
                <w:szCs w:val="24"/>
              </w:rPr>
            </w:pPr>
            <w:r w:rsidRPr="000761D2">
              <w:rPr>
                <w:rFonts w:ascii="Times New Roman" w:hAnsi="Times New Roman" w:cs="Times New Roman"/>
                <w:sz w:val="24"/>
                <w:szCs w:val="24"/>
              </w:rPr>
              <w:t>Avaliação para Aposentadoria por Incapacidade Permanente para o trabalho</w:t>
            </w:r>
          </w:p>
        </w:tc>
        <w:tc>
          <w:tcPr>
            <w:tcW w:w="852" w:type="dxa"/>
            <w:tcBorders>
              <w:top w:val="single" w:sz="4" w:space="0" w:color="000000"/>
              <w:left w:val="single" w:sz="4" w:space="0" w:color="000000"/>
              <w:bottom w:val="single" w:sz="4" w:space="0" w:color="000000"/>
              <w:right w:val="single" w:sz="4" w:space="0" w:color="000000"/>
            </w:tcBorders>
            <w:shd w:val="clear" w:color="auto" w:fill="FFFFFF"/>
            <w:hideMark/>
          </w:tcPr>
          <w:p w14:paraId="2AA05C4D" w14:textId="77777777" w:rsidR="00FC5E4A" w:rsidRPr="000761D2" w:rsidRDefault="00FC5E4A" w:rsidP="000761D2">
            <w:pPr>
              <w:spacing w:after="0" w:line="240" w:lineRule="auto"/>
              <w:jc w:val="center"/>
              <w:rPr>
                <w:rFonts w:ascii="Times New Roman" w:hAnsi="Times New Roman" w:cs="Times New Roman"/>
                <w:sz w:val="24"/>
                <w:szCs w:val="24"/>
              </w:rPr>
            </w:pPr>
            <w:r w:rsidRPr="000761D2">
              <w:rPr>
                <w:rFonts w:ascii="Times New Roman" w:hAnsi="Times New Roman" w:cs="Times New Roman"/>
                <w:sz w:val="24"/>
                <w:szCs w:val="24"/>
              </w:rPr>
              <w:t>50</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6501B596" w14:textId="77777777" w:rsidR="00FC5E4A" w:rsidRPr="000761D2" w:rsidRDefault="00FC5E4A" w:rsidP="000761D2">
            <w:pPr>
              <w:spacing w:after="0" w:line="240" w:lineRule="auto"/>
              <w:jc w:val="center"/>
              <w:rPr>
                <w:rFonts w:ascii="Times New Roman" w:hAnsi="Times New Roman" w:cs="Times New Roman"/>
                <w:sz w:val="24"/>
                <w:szCs w:val="24"/>
              </w:rPr>
            </w:pPr>
            <w:proofErr w:type="spellStart"/>
            <w:r w:rsidRPr="000761D2">
              <w:rPr>
                <w:rFonts w:ascii="Times New Roman" w:hAnsi="Times New Roman" w:cs="Times New Roman"/>
                <w:sz w:val="24"/>
                <w:szCs w:val="24"/>
              </w:rPr>
              <w:t>Atend</w:t>
            </w:r>
            <w:proofErr w:type="spellEnd"/>
          </w:p>
        </w:tc>
      </w:tr>
      <w:tr w:rsidR="00FC5E4A" w:rsidRPr="000761D2" w14:paraId="728A9D7F" w14:textId="77777777" w:rsidTr="00FC5E4A">
        <w:trPr>
          <w:trHeight w:val="372"/>
          <w:jc w:val="center"/>
        </w:trPr>
        <w:tc>
          <w:tcPr>
            <w:tcW w:w="573" w:type="dxa"/>
            <w:tcBorders>
              <w:top w:val="single" w:sz="4" w:space="0" w:color="000000"/>
              <w:left w:val="single" w:sz="4" w:space="0" w:color="000000"/>
              <w:bottom w:val="single" w:sz="4" w:space="0" w:color="000000"/>
              <w:right w:val="single" w:sz="4" w:space="0" w:color="000000"/>
            </w:tcBorders>
            <w:hideMark/>
          </w:tcPr>
          <w:p w14:paraId="52988174"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hideMark/>
          </w:tcPr>
          <w:p w14:paraId="3FAB23B2" w14:textId="77777777" w:rsidR="00FC5E4A" w:rsidRPr="000761D2" w:rsidRDefault="00FC5E4A" w:rsidP="000761D2">
            <w:pPr>
              <w:spacing w:after="0" w:line="240" w:lineRule="auto"/>
              <w:ind w:left="69" w:right="195"/>
              <w:jc w:val="both"/>
              <w:rPr>
                <w:rFonts w:ascii="Times New Roman" w:hAnsi="Times New Roman" w:cs="Times New Roman"/>
                <w:sz w:val="24"/>
                <w:szCs w:val="24"/>
              </w:rPr>
            </w:pPr>
            <w:r w:rsidRPr="000761D2">
              <w:rPr>
                <w:rFonts w:ascii="Times New Roman" w:hAnsi="Times New Roman" w:cs="Times New Roman"/>
                <w:sz w:val="24"/>
                <w:szCs w:val="24"/>
              </w:rPr>
              <w:t>Reavaliação de Aposentadoria por Incapacidade Permanente para o trabalho</w:t>
            </w:r>
          </w:p>
        </w:tc>
        <w:tc>
          <w:tcPr>
            <w:tcW w:w="852" w:type="dxa"/>
            <w:tcBorders>
              <w:top w:val="single" w:sz="4" w:space="0" w:color="000000"/>
              <w:left w:val="single" w:sz="4" w:space="0" w:color="000000"/>
              <w:bottom w:val="single" w:sz="4" w:space="0" w:color="000000"/>
              <w:right w:val="single" w:sz="4" w:space="0" w:color="000000"/>
            </w:tcBorders>
            <w:hideMark/>
          </w:tcPr>
          <w:p w14:paraId="2385345D" w14:textId="77777777" w:rsidR="00FC5E4A" w:rsidRPr="000761D2" w:rsidRDefault="00FC5E4A" w:rsidP="000761D2">
            <w:pPr>
              <w:spacing w:after="0" w:line="240" w:lineRule="auto"/>
              <w:jc w:val="center"/>
              <w:rPr>
                <w:rFonts w:ascii="Times New Roman" w:hAnsi="Times New Roman" w:cs="Times New Roman"/>
                <w:sz w:val="24"/>
                <w:szCs w:val="24"/>
              </w:rPr>
            </w:pPr>
            <w:r w:rsidRPr="000761D2">
              <w:rPr>
                <w:rFonts w:ascii="Times New Roman" w:hAnsi="Times New Roman" w:cs="Times New Roman"/>
                <w:sz w:val="24"/>
                <w:szCs w:val="24"/>
              </w:rPr>
              <w:t>60</w:t>
            </w:r>
          </w:p>
        </w:tc>
        <w:tc>
          <w:tcPr>
            <w:tcW w:w="849" w:type="dxa"/>
            <w:tcBorders>
              <w:top w:val="single" w:sz="4" w:space="0" w:color="000000"/>
              <w:left w:val="single" w:sz="4" w:space="0" w:color="000000"/>
              <w:bottom w:val="single" w:sz="4" w:space="0" w:color="000000"/>
              <w:right w:val="single" w:sz="4" w:space="0" w:color="000000"/>
            </w:tcBorders>
            <w:hideMark/>
          </w:tcPr>
          <w:p w14:paraId="48369F50" w14:textId="77777777" w:rsidR="00FC5E4A" w:rsidRPr="000761D2" w:rsidRDefault="00FC5E4A" w:rsidP="000761D2">
            <w:pPr>
              <w:spacing w:after="0" w:line="240" w:lineRule="auto"/>
              <w:jc w:val="center"/>
              <w:rPr>
                <w:rFonts w:ascii="Times New Roman" w:hAnsi="Times New Roman" w:cs="Times New Roman"/>
                <w:sz w:val="24"/>
                <w:szCs w:val="24"/>
              </w:rPr>
            </w:pPr>
            <w:proofErr w:type="spellStart"/>
            <w:r w:rsidRPr="000761D2">
              <w:rPr>
                <w:rFonts w:ascii="Times New Roman" w:hAnsi="Times New Roman" w:cs="Times New Roman"/>
                <w:sz w:val="24"/>
                <w:szCs w:val="24"/>
              </w:rPr>
              <w:t>Atend</w:t>
            </w:r>
            <w:proofErr w:type="spellEnd"/>
          </w:p>
        </w:tc>
      </w:tr>
      <w:tr w:rsidR="00FC5E4A" w:rsidRPr="000761D2" w14:paraId="0C793FC7" w14:textId="77777777" w:rsidTr="00FC5E4A">
        <w:trPr>
          <w:trHeight w:val="466"/>
          <w:jc w:val="center"/>
        </w:trPr>
        <w:tc>
          <w:tcPr>
            <w:tcW w:w="573" w:type="dxa"/>
            <w:tcBorders>
              <w:top w:val="single" w:sz="4" w:space="0" w:color="000000"/>
              <w:left w:val="single" w:sz="4" w:space="0" w:color="000000"/>
              <w:bottom w:val="single" w:sz="4" w:space="0" w:color="000000"/>
              <w:right w:val="single" w:sz="4" w:space="0" w:color="000000"/>
            </w:tcBorders>
            <w:hideMark/>
          </w:tcPr>
          <w:p w14:paraId="4AC8FE62"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hideMark/>
          </w:tcPr>
          <w:p w14:paraId="1BD3C926" w14:textId="77777777" w:rsidR="00FC5E4A" w:rsidRPr="000761D2" w:rsidRDefault="00FC5E4A" w:rsidP="000761D2">
            <w:pPr>
              <w:spacing w:after="0" w:line="240" w:lineRule="auto"/>
              <w:ind w:left="69" w:right="195"/>
              <w:jc w:val="both"/>
              <w:rPr>
                <w:rFonts w:ascii="Times New Roman" w:hAnsi="Times New Roman" w:cs="Times New Roman"/>
                <w:sz w:val="24"/>
                <w:szCs w:val="24"/>
              </w:rPr>
            </w:pPr>
            <w:r w:rsidRPr="000761D2">
              <w:rPr>
                <w:rFonts w:ascii="Times New Roman" w:hAnsi="Times New Roman" w:cs="Times New Roman"/>
                <w:sz w:val="24"/>
                <w:szCs w:val="24"/>
              </w:rPr>
              <w:t>Reversão de Aposentadoria por Incapacidade Permanente para o trabalho</w:t>
            </w:r>
          </w:p>
        </w:tc>
        <w:tc>
          <w:tcPr>
            <w:tcW w:w="852" w:type="dxa"/>
            <w:tcBorders>
              <w:top w:val="single" w:sz="4" w:space="0" w:color="000000"/>
              <w:left w:val="single" w:sz="4" w:space="0" w:color="000000"/>
              <w:bottom w:val="single" w:sz="4" w:space="0" w:color="000000"/>
              <w:right w:val="single" w:sz="4" w:space="0" w:color="000000"/>
            </w:tcBorders>
            <w:hideMark/>
          </w:tcPr>
          <w:p w14:paraId="26D87E96" w14:textId="77777777" w:rsidR="00FC5E4A" w:rsidRPr="000761D2" w:rsidRDefault="00FC5E4A" w:rsidP="000761D2">
            <w:pPr>
              <w:spacing w:after="0" w:line="240" w:lineRule="auto"/>
              <w:jc w:val="center"/>
              <w:rPr>
                <w:rFonts w:ascii="Times New Roman" w:hAnsi="Times New Roman" w:cs="Times New Roman"/>
                <w:sz w:val="24"/>
                <w:szCs w:val="24"/>
              </w:rPr>
            </w:pPr>
            <w:r w:rsidRPr="000761D2">
              <w:rPr>
                <w:rFonts w:ascii="Times New Roman" w:hAnsi="Times New Roman" w:cs="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14:paraId="5A7D1AC8" w14:textId="77777777" w:rsidR="00FC5E4A" w:rsidRPr="000761D2" w:rsidRDefault="00FC5E4A" w:rsidP="000761D2">
            <w:pPr>
              <w:spacing w:after="0" w:line="240" w:lineRule="auto"/>
              <w:jc w:val="center"/>
              <w:rPr>
                <w:rFonts w:ascii="Times New Roman" w:hAnsi="Times New Roman" w:cs="Times New Roman"/>
                <w:sz w:val="24"/>
                <w:szCs w:val="24"/>
              </w:rPr>
            </w:pPr>
            <w:proofErr w:type="spellStart"/>
            <w:r w:rsidRPr="000761D2">
              <w:rPr>
                <w:rFonts w:ascii="Times New Roman" w:hAnsi="Times New Roman" w:cs="Times New Roman"/>
                <w:sz w:val="24"/>
                <w:szCs w:val="24"/>
              </w:rPr>
              <w:t>Atend</w:t>
            </w:r>
            <w:proofErr w:type="spellEnd"/>
          </w:p>
        </w:tc>
      </w:tr>
      <w:tr w:rsidR="00FC5E4A" w:rsidRPr="000761D2" w14:paraId="74152B78" w14:textId="77777777" w:rsidTr="00FC5E4A">
        <w:trPr>
          <w:trHeight w:val="507"/>
          <w:jc w:val="center"/>
        </w:trPr>
        <w:tc>
          <w:tcPr>
            <w:tcW w:w="573" w:type="dxa"/>
            <w:tcBorders>
              <w:top w:val="single" w:sz="4" w:space="0" w:color="000000"/>
              <w:left w:val="single" w:sz="4" w:space="0" w:color="000000"/>
              <w:bottom w:val="single" w:sz="4" w:space="0" w:color="000000"/>
              <w:right w:val="single" w:sz="4" w:space="0" w:color="000000"/>
            </w:tcBorders>
            <w:hideMark/>
          </w:tcPr>
          <w:p w14:paraId="229075F5"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4</w:t>
            </w:r>
          </w:p>
        </w:tc>
        <w:tc>
          <w:tcPr>
            <w:tcW w:w="6949" w:type="dxa"/>
            <w:tcBorders>
              <w:top w:val="single" w:sz="4" w:space="0" w:color="000000"/>
              <w:left w:val="single" w:sz="4" w:space="0" w:color="000000"/>
              <w:bottom w:val="single" w:sz="4" w:space="0" w:color="000000"/>
              <w:right w:val="single" w:sz="4" w:space="0" w:color="000000"/>
            </w:tcBorders>
            <w:hideMark/>
          </w:tcPr>
          <w:p w14:paraId="1B0A087B" w14:textId="77777777" w:rsidR="00FC5E4A" w:rsidRPr="000761D2" w:rsidRDefault="00FC5E4A" w:rsidP="000761D2">
            <w:pPr>
              <w:spacing w:after="0" w:line="240" w:lineRule="auto"/>
              <w:ind w:left="69" w:right="195"/>
              <w:jc w:val="both"/>
              <w:rPr>
                <w:rFonts w:ascii="Times New Roman" w:hAnsi="Times New Roman" w:cs="Times New Roman"/>
                <w:sz w:val="24"/>
                <w:szCs w:val="24"/>
              </w:rPr>
            </w:pPr>
            <w:r w:rsidRPr="000761D2">
              <w:rPr>
                <w:rFonts w:ascii="Times New Roman" w:hAnsi="Times New Roman" w:cs="Times New Roman"/>
                <w:sz w:val="24"/>
                <w:szCs w:val="24"/>
              </w:rPr>
              <w:t>Avaliação de Recurso contra Decisão Judicial</w:t>
            </w:r>
          </w:p>
        </w:tc>
        <w:tc>
          <w:tcPr>
            <w:tcW w:w="852" w:type="dxa"/>
            <w:tcBorders>
              <w:top w:val="single" w:sz="4" w:space="0" w:color="000000"/>
              <w:left w:val="single" w:sz="4" w:space="0" w:color="000000"/>
              <w:bottom w:val="single" w:sz="4" w:space="0" w:color="000000"/>
              <w:right w:val="single" w:sz="4" w:space="0" w:color="000000"/>
            </w:tcBorders>
            <w:hideMark/>
          </w:tcPr>
          <w:p w14:paraId="6AF40D4E" w14:textId="77777777" w:rsidR="00FC5E4A" w:rsidRPr="000761D2" w:rsidRDefault="00FC5E4A" w:rsidP="000761D2">
            <w:pPr>
              <w:spacing w:after="0" w:line="240" w:lineRule="auto"/>
              <w:jc w:val="center"/>
              <w:rPr>
                <w:rFonts w:ascii="Times New Roman" w:hAnsi="Times New Roman" w:cs="Times New Roman"/>
                <w:sz w:val="24"/>
                <w:szCs w:val="24"/>
              </w:rPr>
            </w:pPr>
            <w:r w:rsidRPr="000761D2">
              <w:rPr>
                <w:rFonts w:ascii="Times New Roman" w:hAnsi="Times New Roman" w:cs="Times New Roman"/>
                <w:sz w:val="24"/>
                <w:szCs w:val="24"/>
              </w:rPr>
              <w:t>20</w:t>
            </w:r>
          </w:p>
        </w:tc>
        <w:tc>
          <w:tcPr>
            <w:tcW w:w="849" w:type="dxa"/>
            <w:tcBorders>
              <w:top w:val="single" w:sz="4" w:space="0" w:color="000000"/>
              <w:left w:val="single" w:sz="4" w:space="0" w:color="000000"/>
              <w:bottom w:val="single" w:sz="4" w:space="0" w:color="000000"/>
              <w:right w:val="single" w:sz="4" w:space="0" w:color="000000"/>
            </w:tcBorders>
            <w:hideMark/>
          </w:tcPr>
          <w:p w14:paraId="2FAF5323" w14:textId="77777777" w:rsidR="00FC5E4A" w:rsidRPr="000761D2" w:rsidRDefault="00FC5E4A" w:rsidP="000761D2">
            <w:pPr>
              <w:spacing w:after="0" w:line="240" w:lineRule="auto"/>
              <w:jc w:val="center"/>
              <w:rPr>
                <w:rFonts w:ascii="Times New Roman" w:hAnsi="Times New Roman" w:cs="Times New Roman"/>
                <w:sz w:val="24"/>
                <w:szCs w:val="24"/>
              </w:rPr>
            </w:pPr>
            <w:proofErr w:type="spellStart"/>
            <w:r w:rsidRPr="000761D2">
              <w:rPr>
                <w:rFonts w:ascii="Times New Roman" w:hAnsi="Times New Roman" w:cs="Times New Roman"/>
                <w:sz w:val="24"/>
                <w:szCs w:val="24"/>
              </w:rPr>
              <w:t>Atend</w:t>
            </w:r>
            <w:proofErr w:type="spellEnd"/>
          </w:p>
        </w:tc>
      </w:tr>
      <w:tr w:rsidR="00FC5E4A" w:rsidRPr="000761D2" w14:paraId="5A0912D6" w14:textId="77777777" w:rsidTr="00FC5E4A">
        <w:trPr>
          <w:trHeight w:val="380"/>
          <w:jc w:val="center"/>
        </w:trPr>
        <w:tc>
          <w:tcPr>
            <w:tcW w:w="573" w:type="dxa"/>
            <w:tcBorders>
              <w:top w:val="single" w:sz="4" w:space="0" w:color="000000"/>
              <w:left w:val="single" w:sz="4" w:space="0" w:color="000000"/>
              <w:bottom w:val="single" w:sz="4" w:space="0" w:color="000000"/>
              <w:right w:val="single" w:sz="4" w:space="0" w:color="000000"/>
            </w:tcBorders>
            <w:hideMark/>
          </w:tcPr>
          <w:p w14:paraId="6B319EEA"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5</w:t>
            </w:r>
          </w:p>
        </w:tc>
        <w:tc>
          <w:tcPr>
            <w:tcW w:w="6949" w:type="dxa"/>
            <w:tcBorders>
              <w:top w:val="single" w:sz="4" w:space="0" w:color="000000"/>
              <w:left w:val="single" w:sz="4" w:space="0" w:color="000000"/>
              <w:bottom w:val="single" w:sz="4" w:space="0" w:color="000000"/>
              <w:right w:val="single" w:sz="4" w:space="0" w:color="000000"/>
            </w:tcBorders>
            <w:hideMark/>
          </w:tcPr>
          <w:p w14:paraId="69AA6ED1" w14:textId="77777777" w:rsidR="00FC5E4A" w:rsidRPr="000761D2" w:rsidRDefault="00FC5E4A" w:rsidP="000761D2">
            <w:pPr>
              <w:spacing w:after="0" w:line="240" w:lineRule="auto"/>
              <w:ind w:left="69" w:right="195"/>
              <w:jc w:val="both"/>
              <w:rPr>
                <w:rFonts w:ascii="Times New Roman" w:hAnsi="Times New Roman" w:cs="Times New Roman"/>
                <w:sz w:val="24"/>
                <w:szCs w:val="24"/>
              </w:rPr>
            </w:pPr>
            <w:r w:rsidRPr="000761D2">
              <w:rPr>
                <w:rFonts w:ascii="Times New Roman" w:hAnsi="Times New Roman" w:cs="Times New Roman"/>
                <w:sz w:val="24"/>
                <w:szCs w:val="24"/>
              </w:rPr>
              <w:t>Avaliação para Isenção de Imposto de Renda</w:t>
            </w:r>
          </w:p>
        </w:tc>
        <w:tc>
          <w:tcPr>
            <w:tcW w:w="852" w:type="dxa"/>
            <w:tcBorders>
              <w:top w:val="single" w:sz="4" w:space="0" w:color="000000"/>
              <w:left w:val="single" w:sz="4" w:space="0" w:color="000000"/>
              <w:bottom w:val="single" w:sz="4" w:space="0" w:color="000000"/>
              <w:right w:val="single" w:sz="4" w:space="0" w:color="000000"/>
            </w:tcBorders>
            <w:hideMark/>
          </w:tcPr>
          <w:p w14:paraId="4A6A32D9" w14:textId="77777777" w:rsidR="00FC5E4A" w:rsidRPr="000761D2" w:rsidRDefault="00FC5E4A" w:rsidP="000761D2">
            <w:pPr>
              <w:spacing w:after="0" w:line="240" w:lineRule="auto"/>
              <w:jc w:val="center"/>
              <w:rPr>
                <w:rFonts w:ascii="Times New Roman" w:hAnsi="Times New Roman" w:cs="Times New Roman"/>
                <w:sz w:val="24"/>
                <w:szCs w:val="24"/>
              </w:rPr>
            </w:pPr>
            <w:r w:rsidRPr="000761D2">
              <w:rPr>
                <w:rFonts w:ascii="Times New Roman" w:hAnsi="Times New Roman" w:cs="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14:paraId="672D9063" w14:textId="77777777" w:rsidR="00FC5E4A" w:rsidRPr="000761D2" w:rsidRDefault="00FC5E4A" w:rsidP="000761D2">
            <w:pPr>
              <w:spacing w:after="0" w:line="240" w:lineRule="auto"/>
              <w:jc w:val="center"/>
              <w:rPr>
                <w:rFonts w:ascii="Times New Roman" w:hAnsi="Times New Roman" w:cs="Times New Roman"/>
                <w:sz w:val="24"/>
                <w:szCs w:val="24"/>
              </w:rPr>
            </w:pPr>
            <w:proofErr w:type="spellStart"/>
            <w:r w:rsidRPr="000761D2">
              <w:rPr>
                <w:rFonts w:ascii="Times New Roman" w:hAnsi="Times New Roman" w:cs="Times New Roman"/>
                <w:sz w:val="24"/>
                <w:szCs w:val="24"/>
              </w:rPr>
              <w:t>Atend</w:t>
            </w:r>
            <w:proofErr w:type="spellEnd"/>
          </w:p>
        </w:tc>
      </w:tr>
      <w:tr w:rsidR="00FC5E4A" w:rsidRPr="000761D2" w14:paraId="550C30B1" w14:textId="77777777" w:rsidTr="00FC5E4A">
        <w:trPr>
          <w:trHeight w:val="449"/>
          <w:jc w:val="center"/>
        </w:trPr>
        <w:tc>
          <w:tcPr>
            <w:tcW w:w="573" w:type="dxa"/>
            <w:tcBorders>
              <w:top w:val="single" w:sz="4" w:space="0" w:color="000000"/>
              <w:left w:val="single" w:sz="4" w:space="0" w:color="000000"/>
              <w:bottom w:val="single" w:sz="4" w:space="0" w:color="000000"/>
              <w:right w:val="single" w:sz="4" w:space="0" w:color="000000"/>
            </w:tcBorders>
            <w:hideMark/>
          </w:tcPr>
          <w:p w14:paraId="292472A9" w14:textId="77777777" w:rsidR="00FC5E4A" w:rsidRPr="000761D2" w:rsidRDefault="00FC5E4A" w:rsidP="000761D2">
            <w:pPr>
              <w:spacing w:after="0" w:line="240" w:lineRule="auto"/>
              <w:jc w:val="both"/>
              <w:rPr>
                <w:rFonts w:ascii="Times New Roman" w:hAnsi="Times New Roman" w:cs="Times New Roman"/>
                <w:sz w:val="24"/>
                <w:szCs w:val="24"/>
              </w:rPr>
            </w:pPr>
            <w:r w:rsidRPr="000761D2">
              <w:rPr>
                <w:rFonts w:ascii="Times New Roman" w:hAnsi="Times New Roman" w:cs="Times New Roman"/>
                <w:sz w:val="24"/>
                <w:szCs w:val="24"/>
              </w:rPr>
              <w:t>6</w:t>
            </w:r>
          </w:p>
        </w:tc>
        <w:tc>
          <w:tcPr>
            <w:tcW w:w="6949" w:type="dxa"/>
            <w:tcBorders>
              <w:top w:val="single" w:sz="4" w:space="0" w:color="000000"/>
              <w:left w:val="single" w:sz="4" w:space="0" w:color="000000"/>
              <w:bottom w:val="single" w:sz="4" w:space="0" w:color="000000"/>
              <w:right w:val="single" w:sz="4" w:space="0" w:color="000000"/>
            </w:tcBorders>
            <w:hideMark/>
          </w:tcPr>
          <w:p w14:paraId="764F8BD7" w14:textId="77777777" w:rsidR="00FC5E4A" w:rsidRPr="000761D2" w:rsidRDefault="00FC5E4A" w:rsidP="000761D2">
            <w:pPr>
              <w:spacing w:after="0" w:line="240" w:lineRule="auto"/>
              <w:ind w:left="69" w:right="195"/>
              <w:jc w:val="both"/>
              <w:rPr>
                <w:rFonts w:ascii="Times New Roman" w:hAnsi="Times New Roman" w:cs="Times New Roman"/>
                <w:sz w:val="24"/>
                <w:szCs w:val="24"/>
              </w:rPr>
            </w:pPr>
            <w:r w:rsidRPr="000761D2">
              <w:rPr>
                <w:rFonts w:ascii="Times New Roman" w:hAnsi="Times New Roman" w:cs="Times New Roman"/>
                <w:sz w:val="24"/>
                <w:szCs w:val="24"/>
              </w:rPr>
              <w:t>Avaliação de Maior Inválido – Pensão por Morte</w:t>
            </w:r>
          </w:p>
        </w:tc>
        <w:tc>
          <w:tcPr>
            <w:tcW w:w="852" w:type="dxa"/>
            <w:tcBorders>
              <w:top w:val="single" w:sz="4" w:space="0" w:color="000000"/>
              <w:left w:val="single" w:sz="4" w:space="0" w:color="000000"/>
              <w:bottom w:val="single" w:sz="4" w:space="0" w:color="000000"/>
              <w:right w:val="single" w:sz="4" w:space="0" w:color="000000"/>
            </w:tcBorders>
          </w:tcPr>
          <w:p w14:paraId="64B4BE20" w14:textId="77777777" w:rsidR="00FC5E4A" w:rsidRPr="000761D2" w:rsidRDefault="00FC5E4A" w:rsidP="000761D2">
            <w:pPr>
              <w:spacing w:after="0" w:line="240" w:lineRule="auto"/>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14:paraId="04EEB7C2" w14:textId="77777777" w:rsidR="00FC5E4A" w:rsidRPr="000761D2" w:rsidRDefault="00FC5E4A" w:rsidP="000761D2">
            <w:pPr>
              <w:spacing w:after="0" w:line="240" w:lineRule="auto"/>
              <w:jc w:val="center"/>
              <w:rPr>
                <w:rFonts w:ascii="Times New Roman" w:hAnsi="Times New Roman" w:cs="Times New Roman"/>
                <w:sz w:val="24"/>
                <w:szCs w:val="24"/>
              </w:rPr>
            </w:pPr>
            <w:proofErr w:type="spellStart"/>
            <w:r w:rsidRPr="000761D2">
              <w:rPr>
                <w:rFonts w:ascii="Times New Roman" w:hAnsi="Times New Roman" w:cs="Times New Roman"/>
                <w:sz w:val="24"/>
                <w:szCs w:val="24"/>
              </w:rPr>
              <w:t>Atend</w:t>
            </w:r>
            <w:proofErr w:type="spellEnd"/>
          </w:p>
        </w:tc>
      </w:tr>
    </w:tbl>
    <w:p w14:paraId="276A2897" w14:textId="77777777" w:rsidR="00AD04CF" w:rsidRPr="000761D2" w:rsidRDefault="00AD04CF" w:rsidP="000761D2">
      <w:pPr>
        <w:widowControl w:val="0"/>
        <w:pBdr>
          <w:top w:val="nil"/>
          <w:left w:val="nil"/>
          <w:bottom w:val="nil"/>
          <w:right w:val="nil"/>
          <w:between w:val="nil"/>
        </w:pBdr>
        <w:spacing w:before="120" w:after="0" w:line="240" w:lineRule="auto"/>
        <w:ind w:left="709" w:right="3"/>
        <w:jc w:val="both"/>
        <w:rPr>
          <w:rFonts w:ascii="Times New Roman" w:hAnsi="Times New Roman" w:cs="Times New Roman"/>
          <w:b/>
          <w:snapToGrid w:val="0"/>
          <w:color w:val="000000"/>
          <w:sz w:val="24"/>
          <w:szCs w:val="24"/>
        </w:rPr>
      </w:pPr>
    </w:p>
    <w:p w14:paraId="1C903293" w14:textId="412AF0F1" w:rsidR="00624648" w:rsidRPr="000761D2" w:rsidRDefault="00FC5E4A" w:rsidP="000761D2">
      <w:pPr>
        <w:widowControl w:val="0"/>
        <w:pBdr>
          <w:top w:val="nil"/>
          <w:left w:val="nil"/>
          <w:bottom w:val="nil"/>
          <w:right w:val="nil"/>
          <w:between w:val="nil"/>
        </w:pBdr>
        <w:spacing w:before="120" w:after="0" w:line="240" w:lineRule="auto"/>
        <w:ind w:left="709" w:right="3"/>
        <w:jc w:val="both"/>
        <w:rPr>
          <w:rFonts w:ascii="Times New Roman" w:hAnsi="Times New Roman" w:cs="Times New Roman"/>
          <w:b/>
          <w:snapToGrid w:val="0"/>
          <w:color w:val="000000"/>
          <w:sz w:val="24"/>
          <w:szCs w:val="24"/>
        </w:rPr>
      </w:pPr>
      <w:r w:rsidRPr="000761D2">
        <w:rPr>
          <w:rFonts w:ascii="Times New Roman" w:hAnsi="Times New Roman" w:cs="Times New Roman"/>
          <w:b/>
          <w:snapToGrid w:val="0"/>
          <w:color w:val="000000"/>
          <w:sz w:val="24"/>
          <w:szCs w:val="24"/>
        </w:rPr>
        <w:t xml:space="preserve">6.1.1. </w:t>
      </w:r>
      <w:r w:rsidR="00624648" w:rsidRPr="000761D2">
        <w:rPr>
          <w:rFonts w:ascii="Times New Roman" w:hAnsi="Times New Roman" w:cs="Times New Roman"/>
          <w:b/>
          <w:snapToGrid w:val="0"/>
          <w:color w:val="000000"/>
          <w:sz w:val="24"/>
          <w:szCs w:val="24"/>
        </w:rPr>
        <w:t>Do Local de realização das Perícias</w:t>
      </w:r>
    </w:p>
    <w:p w14:paraId="62F1028C" w14:textId="77777777" w:rsidR="00624648" w:rsidRPr="000761D2" w:rsidRDefault="00624648" w:rsidP="000761D2">
      <w:pPr>
        <w:pStyle w:val="textojustificado"/>
        <w:numPr>
          <w:ilvl w:val="0"/>
          <w:numId w:val="54"/>
        </w:numPr>
        <w:spacing w:before="120" w:beforeAutospacing="0" w:after="0" w:afterAutospacing="0"/>
        <w:ind w:left="1134" w:right="567"/>
        <w:jc w:val="both"/>
      </w:pPr>
      <w:r w:rsidRPr="000761D2">
        <w:t>As perícias serão realizadas na sede do PREVILÂNDIA, localizado à Rua Pernambuco, 860, Centro, Sidrolândia/MS </w:t>
      </w:r>
    </w:p>
    <w:p w14:paraId="52FBAA32" w14:textId="77777777" w:rsidR="00624648" w:rsidRPr="000761D2" w:rsidRDefault="00624648" w:rsidP="000761D2">
      <w:pPr>
        <w:pStyle w:val="textojustificado"/>
        <w:numPr>
          <w:ilvl w:val="0"/>
          <w:numId w:val="54"/>
        </w:numPr>
        <w:spacing w:before="120" w:beforeAutospacing="0" w:after="0" w:afterAutospacing="0"/>
        <w:ind w:left="1134"/>
        <w:jc w:val="both"/>
      </w:pPr>
      <w:r w:rsidRPr="000761D2">
        <w:t>Os atendimentos poderão ser realizados de segunda a sábado em horário comercial, exceto em feriados e pontes compensatórias, de forma presencial na sede do PREVILÂNDIA;</w:t>
      </w:r>
    </w:p>
    <w:p w14:paraId="1BBD2B3D" w14:textId="77777777" w:rsidR="00624648" w:rsidRPr="000761D2" w:rsidRDefault="00624648" w:rsidP="000761D2">
      <w:pPr>
        <w:widowControl w:val="0"/>
        <w:pBdr>
          <w:top w:val="nil"/>
          <w:left w:val="nil"/>
          <w:bottom w:val="nil"/>
          <w:right w:val="nil"/>
          <w:between w:val="nil"/>
        </w:pBdr>
        <w:spacing w:before="120" w:after="0" w:line="240" w:lineRule="auto"/>
        <w:ind w:left="1134" w:right="3"/>
        <w:jc w:val="both"/>
        <w:rPr>
          <w:rFonts w:ascii="Times New Roman" w:hAnsi="Times New Roman" w:cs="Times New Roman"/>
          <w:b/>
          <w:snapToGrid w:val="0"/>
          <w:color w:val="000000"/>
          <w:sz w:val="24"/>
          <w:szCs w:val="24"/>
          <w:u w:val="single"/>
        </w:rPr>
      </w:pPr>
    </w:p>
    <w:p w14:paraId="43308C4A" w14:textId="0CEBC7E8" w:rsidR="00624648" w:rsidRPr="000761D2" w:rsidRDefault="00FC5E4A" w:rsidP="000761D2">
      <w:pPr>
        <w:widowControl w:val="0"/>
        <w:pBdr>
          <w:top w:val="nil"/>
          <w:left w:val="nil"/>
          <w:bottom w:val="nil"/>
          <w:right w:val="nil"/>
          <w:between w:val="nil"/>
        </w:pBdr>
        <w:spacing w:before="120" w:after="0" w:line="240" w:lineRule="auto"/>
        <w:ind w:left="709" w:right="3"/>
        <w:jc w:val="both"/>
        <w:rPr>
          <w:rFonts w:ascii="Times New Roman" w:hAnsi="Times New Roman" w:cs="Times New Roman"/>
          <w:b/>
          <w:snapToGrid w:val="0"/>
          <w:color w:val="000000"/>
          <w:sz w:val="24"/>
          <w:szCs w:val="24"/>
        </w:rPr>
      </w:pPr>
      <w:r w:rsidRPr="000761D2">
        <w:rPr>
          <w:rFonts w:ascii="Times New Roman" w:hAnsi="Times New Roman" w:cs="Times New Roman"/>
          <w:b/>
          <w:snapToGrid w:val="0"/>
          <w:color w:val="000000"/>
          <w:sz w:val="24"/>
          <w:szCs w:val="24"/>
        </w:rPr>
        <w:t xml:space="preserve">6.1.2. </w:t>
      </w:r>
      <w:r w:rsidR="00624648" w:rsidRPr="000761D2">
        <w:rPr>
          <w:rFonts w:ascii="Times New Roman" w:hAnsi="Times New Roman" w:cs="Times New Roman"/>
          <w:b/>
          <w:snapToGrid w:val="0"/>
          <w:color w:val="000000"/>
          <w:sz w:val="24"/>
          <w:szCs w:val="24"/>
        </w:rPr>
        <w:t>Do Prazo de agendamento das perícias:</w:t>
      </w:r>
    </w:p>
    <w:p w14:paraId="3882D783" w14:textId="77777777" w:rsidR="00624648" w:rsidRPr="000761D2" w:rsidRDefault="00624648" w:rsidP="000761D2">
      <w:pPr>
        <w:pStyle w:val="PargrafodaLista"/>
        <w:widowControl w:val="0"/>
        <w:numPr>
          <w:ilvl w:val="0"/>
          <w:numId w:val="55"/>
        </w:numPr>
        <w:pBdr>
          <w:top w:val="nil"/>
          <w:left w:val="nil"/>
          <w:bottom w:val="nil"/>
          <w:right w:val="nil"/>
          <w:between w:val="nil"/>
        </w:pBdr>
        <w:spacing w:before="120" w:after="0" w:line="240" w:lineRule="auto"/>
        <w:ind w:left="1134" w:right="3"/>
        <w:contextualSpacing w:val="0"/>
        <w:jc w:val="both"/>
        <w:rPr>
          <w:rFonts w:ascii="Times New Roman" w:hAnsi="Times New Roman" w:cs="Times New Roman"/>
          <w:bCs/>
          <w:snapToGrid w:val="0"/>
          <w:color w:val="000000"/>
          <w:sz w:val="24"/>
          <w:szCs w:val="24"/>
        </w:rPr>
      </w:pPr>
      <w:r w:rsidRPr="000761D2">
        <w:rPr>
          <w:rFonts w:ascii="Times New Roman" w:hAnsi="Times New Roman" w:cs="Times New Roman"/>
          <w:bCs/>
          <w:snapToGrid w:val="0"/>
          <w:color w:val="000000"/>
          <w:sz w:val="24"/>
          <w:szCs w:val="24"/>
        </w:rPr>
        <w:t>O prazo para que a PREVILÂNDIA agende com o SESI sobre o atendimento das perícias, deve ser de no mínimo 5 dias uteis, com no mínimo 15 Beneficiários.</w:t>
      </w:r>
    </w:p>
    <w:p w14:paraId="0E929442" w14:textId="77777777" w:rsidR="00624648" w:rsidRPr="000761D2" w:rsidRDefault="00624648" w:rsidP="000761D2">
      <w:pPr>
        <w:pStyle w:val="PargrafodaLista"/>
        <w:widowControl w:val="0"/>
        <w:numPr>
          <w:ilvl w:val="0"/>
          <w:numId w:val="55"/>
        </w:numPr>
        <w:pBdr>
          <w:top w:val="nil"/>
          <w:left w:val="nil"/>
          <w:bottom w:val="nil"/>
          <w:right w:val="nil"/>
          <w:between w:val="nil"/>
        </w:pBdr>
        <w:spacing w:before="120" w:after="0" w:line="240" w:lineRule="auto"/>
        <w:ind w:left="1134" w:right="3"/>
        <w:contextualSpacing w:val="0"/>
        <w:jc w:val="both"/>
        <w:rPr>
          <w:rFonts w:ascii="Times New Roman" w:hAnsi="Times New Roman" w:cs="Times New Roman"/>
          <w:bCs/>
          <w:snapToGrid w:val="0"/>
          <w:color w:val="000000"/>
          <w:sz w:val="24"/>
          <w:szCs w:val="24"/>
        </w:rPr>
      </w:pPr>
      <w:r w:rsidRPr="000761D2">
        <w:rPr>
          <w:rFonts w:ascii="Times New Roman" w:hAnsi="Times New Roman" w:cs="Times New Roman"/>
          <w:bCs/>
          <w:snapToGrid w:val="0"/>
          <w:color w:val="000000"/>
          <w:sz w:val="24"/>
          <w:szCs w:val="24"/>
        </w:rPr>
        <w:t xml:space="preserve">Os pedidos de agendamentos de Perícias serão de responsabilidade do PREVILÂNDIA, e deverão ser realizados por e-mail institucional a ser fornecido pelo SESI. </w:t>
      </w:r>
    </w:p>
    <w:p w14:paraId="284E6F63" w14:textId="77777777" w:rsidR="00624648" w:rsidRPr="000761D2" w:rsidRDefault="00624648" w:rsidP="000761D2">
      <w:pPr>
        <w:widowControl w:val="0"/>
        <w:pBdr>
          <w:top w:val="nil"/>
          <w:left w:val="nil"/>
          <w:bottom w:val="nil"/>
          <w:right w:val="nil"/>
          <w:between w:val="nil"/>
        </w:pBdr>
        <w:spacing w:before="120" w:after="0" w:line="240" w:lineRule="auto"/>
        <w:ind w:right="3"/>
        <w:jc w:val="both"/>
        <w:rPr>
          <w:rFonts w:ascii="Times New Roman" w:hAnsi="Times New Roman" w:cs="Times New Roman"/>
          <w:bCs/>
          <w:snapToGrid w:val="0"/>
          <w:color w:val="000000"/>
          <w:sz w:val="24"/>
          <w:szCs w:val="24"/>
        </w:rPr>
      </w:pPr>
    </w:p>
    <w:p w14:paraId="6413E069" w14:textId="0D46E9CE" w:rsidR="00624648" w:rsidRPr="000761D2" w:rsidRDefault="00FC5E4A" w:rsidP="000761D2">
      <w:pPr>
        <w:widowControl w:val="0"/>
        <w:pBdr>
          <w:top w:val="nil"/>
          <w:left w:val="nil"/>
          <w:bottom w:val="nil"/>
          <w:right w:val="nil"/>
          <w:between w:val="nil"/>
        </w:pBdr>
        <w:spacing w:before="120" w:after="0" w:line="240" w:lineRule="auto"/>
        <w:ind w:left="851" w:right="3"/>
        <w:jc w:val="both"/>
        <w:rPr>
          <w:rFonts w:ascii="Times New Roman" w:hAnsi="Times New Roman" w:cs="Times New Roman"/>
          <w:b/>
          <w:snapToGrid w:val="0"/>
          <w:color w:val="000000"/>
          <w:sz w:val="24"/>
          <w:szCs w:val="24"/>
        </w:rPr>
      </w:pPr>
      <w:r w:rsidRPr="000761D2">
        <w:rPr>
          <w:rFonts w:ascii="Times New Roman" w:hAnsi="Times New Roman" w:cs="Times New Roman"/>
          <w:b/>
          <w:snapToGrid w:val="0"/>
          <w:color w:val="000000"/>
          <w:sz w:val="24"/>
          <w:szCs w:val="24"/>
        </w:rPr>
        <w:t xml:space="preserve">6.1.3. </w:t>
      </w:r>
      <w:r w:rsidR="00624648" w:rsidRPr="000761D2">
        <w:rPr>
          <w:rFonts w:ascii="Times New Roman" w:hAnsi="Times New Roman" w:cs="Times New Roman"/>
          <w:b/>
          <w:snapToGrid w:val="0"/>
          <w:color w:val="000000"/>
          <w:sz w:val="24"/>
          <w:szCs w:val="24"/>
        </w:rPr>
        <w:t>Laudo Técnico para Perícias Médicas:</w:t>
      </w:r>
    </w:p>
    <w:p w14:paraId="12C86BBD" w14:textId="77777777" w:rsidR="00FC5E4A" w:rsidRPr="000761D2" w:rsidRDefault="00624648" w:rsidP="000761D2">
      <w:pPr>
        <w:pStyle w:val="textojustificadorecuoprimeiralinha"/>
        <w:numPr>
          <w:ilvl w:val="0"/>
          <w:numId w:val="56"/>
        </w:numPr>
        <w:spacing w:after="0"/>
        <w:ind w:left="1134"/>
        <w:rPr>
          <w:rFonts w:ascii="Times New Roman" w:hAnsi="Times New Roman" w:cs="Times New Roman"/>
        </w:rPr>
      </w:pPr>
      <w:r w:rsidRPr="000761D2">
        <w:rPr>
          <w:rFonts w:ascii="Times New Roman" w:hAnsi="Times New Roman" w:cs="Times New Roman"/>
        </w:rPr>
        <w:t>As Perícias serão realizadas por médicos credenciados do SESI (CONTRATADA), que deverá:</w:t>
      </w:r>
    </w:p>
    <w:p w14:paraId="150EFACE" w14:textId="09335ECC" w:rsidR="00624648" w:rsidRPr="000761D2" w:rsidRDefault="00624648" w:rsidP="000761D2">
      <w:pPr>
        <w:pStyle w:val="textojustificadorecuoprimeiralinha"/>
        <w:numPr>
          <w:ilvl w:val="0"/>
          <w:numId w:val="56"/>
        </w:numPr>
        <w:spacing w:after="0"/>
        <w:ind w:left="1560"/>
        <w:rPr>
          <w:rFonts w:ascii="Times New Roman" w:hAnsi="Times New Roman" w:cs="Times New Roman"/>
        </w:rPr>
      </w:pPr>
      <w:r w:rsidRPr="000761D2">
        <w:rPr>
          <w:rFonts w:ascii="Times New Roman" w:hAnsi="Times New Roman" w:cs="Times New Roman"/>
          <w:color w:val="000000"/>
        </w:rPr>
        <w:t xml:space="preserve">Comprovar capacidade técnica dos médicos credenciados (Registro no Conselho Regional de Medicina) para que seja providenciado o acesso ao </w:t>
      </w:r>
      <w:r w:rsidRPr="000761D2">
        <w:rPr>
          <w:rFonts w:ascii="Times New Roman" w:hAnsi="Times New Roman" w:cs="Times New Roman"/>
          <w:bCs/>
          <w:snapToGrid w:val="0"/>
          <w:color w:val="000000"/>
        </w:rPr>
        <w:t>módulo Perícia do sistema previdenciário do PREVILÂNDIA</w:t>
      </w:r>
      <w:r w:rsidRPr="000761D2">
        <w:rPr>
          <w:rFonts w:ascii="Times New Roman" w:hAnsi="Times New Roman" w:cs="Times New Roman"/>
          <w:color w:val="000000"/>
        </w:rPr>
        <w:t>;</w:t>
      </w:r>
    </w:p>
    <w:p w14:paraId="7AB86C8D" w14:textId="77777777" w:rsidR="00624648" w:rsidRPr="000761D2" w:rsidRDefault="00624648" w:rsidP="000761D2">
      <w:pPr>
        <w:pStyle w:val="PargrafodaLista"/>
        <w:widowControl w:val="0"/>
        <w:numPr>
          <w:ilvl w:val="0"/>
          <w:numId w:val="56"/>
        </w:numPr>
        <w:pBdr>
          <w:top w:val="nil"/>
          <w:left w:val="nil"/>
          <w:bottom w:val="nil"/>
          <w:right w:val="nil"/>
          <w:between w:val="nil"/>
        </w:pBdr>
        <w:spacing w:before="120" w:after="0" w:line="240" w:lineRule="auto"/>
        <w:ind w:left="1134" w:right="3"/>
        <w:contextualSpacing w:val="0"/>
        <w:jc w:val="both"/>
        <w:rPr>
          <w:rFonts w:ascii="Times New Roman" w:hAnsi="Times New Roman" w:cs="Times New Roman"/>
          <w:bCs/>
          <w:snapToGrid w:val="0"/>
          <w:color w:val="000000"/>
          <w:sz w:val="24"/>
          <w:szCs w:val="24"/>
        </w:rPr>
      </w:pPr>
      <w:r w:rsidRPr="000761D2">
        <w:rPr>
          <w:rFonts w:ascii="Times New Roman" w:hAnsi="Times New Roman" w:cs="Times New Roman"/>
          <w:bCs/>
          <w:snapToGrid w:val="0"/>
          <w:color w:val="000000"/>
          <w:sz w:val="24"/>
          <w:szCs w:val="24"/>
        </w:rPr>
        <w:t xml:space="preserve">O laudo da perícia será entregue para o PREVILÂNDIA no prazo de até 48h, de forma digital, salvo quando o laudo ficar pronto com o resultado imediato sendo lançado pelo próprio perito no módulo Perícia do sistema previdenciário do PREVILÂNDIA; </w:t>
      </w:r>
    </w:p>
    <w:p w14:paraId="10295483" w14:textId="77777777" w:rsidR="00624648" w:rsidRPr="000761D2" w:rsidRDefault="00624648" w:rsidP="000761D2">
      <w:pPr>
        <w:pStyle w:val="textojustificado"/>
        <w:numPr>
          <w:ilvl w:val="0"/>
          <w:numId w:val="56"/>
        </w:numPr>
        <w:spacing w:before="120" w:beforeAutospacing="0" w:after="0" w:afterAutospacing="0"/>
        <w:ind w:left="1134"/>
        <w:jc w:val="both"/>
      </w:pPr>
      <w:r w:rsidRPr="000761D2">
        <w:t>Deverá ser indicado pelo PREVILANDIA um canal para envio dos laudos de atendimento das perícias;</w:t>
      </w:r>
    </w:p>
    <w:p w14:paraId="1C9BDFA9" w14:textId="77777777" w:rsidR="00624648" w:rsidRPr="000761D2" w:rsidRDefault="00624648" w:rsidP="000761D2">
      <w:pPr>
        <w:pStyle w:val="PargrafodaLista"/>
        <w:widowControl w:val="0"/>
        <w:numPr>
          <w:ilvl w:val="0"/>
          <w:numId w:val="56"/>
        </w:numPr>
        <w:pBdr>
          <w:top w:val="nil"/>
          <w:left w:val="nil"/>
          <w:bottom w:val="nil"/>
          <w:right w:val="nil"/>
          <w:between w:val="nil"/>
        </w:pBdr>
        <w:spacing w:before="120" w:after="0" w:line="240" w:lineRule="auto"/>
        <w:ind w:left="1134" w:right="3"/>
        <w:contextualSpacing w:val="0"/>
        <w:jc w:val="both"/>
        <w:rPr>
          <w:rFonts w:ascii="Times New Roman" w:hAnsi="Times New Roman" w:cs="Times New Roman"/>
          <w:bCs/>
          <w:snapToGrid w:val="0"/>
          <w:color w:val="000000"/>
          <w:sz w:val="24"/>
          <w:szCs w:val="24"/>
        </w:rPr>
      </w:pPr>
      <w:r w:rsidRPr="000761D2">
        <w:rPr>
          <w:rFonts w:ascii="Times New Roman" w:hAnsi="Times New Roman" w:cs="Times New Roman"/>
          <w:bCs/>
          <w:snapToGrid w:val="0"/>
          <w:color w:val="000000"/>
          <w:sz w:val="24"/>
          <w:szCs w:val="24"/>
        </w:rPr>
        <w:t>Será de responsabilidade do PREVILÂNDIA informar aos beneficiários sobre o resultado das perícias.</w:t>
      </w:r>
    </w:p>
    <w:p w14:paraId="22E02778" w14:textId="77777777" w:rsidR="00624648" w:rsidRPr="000761D2" w:rsidRDefault="00624648" w:rsidP="000761D2">
      <w:pPr>
        <w:widowControl w:val="0"/>
        <w:pBdr>
          <w:top w:val="nil"/>
          <w:left w:val="nil"/>
          <w:bottom w:val="nil"/>
          <w:right w:val="nil"/>
          <w:between w:val="nil"/>
        </w:pBdr>
        <w:spacing w:before="120" w:after="0" w:line="240" w:lineRule="auto"/>
        <w:ind w:right="3"/>
        <w:jc w:val="both"/>
        <w:rPr>
          <w:rFonts w:ascii="Times New Roman" w:hAnsi="Times New Roman" w:cs="Times New Roman"/>
          <w:bCs/>
          <w:snapToGrid w:val="0"/>
          <w:color w:val="000000"/>
          <w:sz w:val="24"/>
          <w:szCs w:val="24"/>
        </w:rPr>
      </w:pPr>
    </w:p>
    <w:p w14:paraId="0C56EE9A" w14:textId="100AE58B" w:rsidR="00624648" w:rsidRPr="000761D2" w:rsidRDefault="00FC5E4A" w:rsidP="000761D2">
      <w:pPr>
        <w:pStyle w:val="textojustificado"/>
        <w:spacing w:before="120" w:beforeAutospacing="0" w:after="0" w:afterAutospacing="0"/>
        <w:ind w:left="851"/>
        <w:jc w:val="both"/>
        <w:rPr>
          <w:rFonts w:eastAsia="Times New Roman"/>
          <w:b/>
          <w:bCs/>
        </w:rPr>
      </w:pPr>
      <w:r w:rsidRPr="000761D2">
        <w:rPr>
          <w:rFonts w:eastAsia="Times New Roman"/>
          <w:b/>
          <w:bCs/>
        </w:rPr>
        <w:t xml:space="preserve">6.1.4. </w:t>
      </w:r>
      <w:r w:rsidR="00624648" w:rsidRPr="000761D2">
        <w:rPr>
          <w:rFonts w:eastAsia="Times New Roman"/>
          <w:b/>
          <w:bCs/>
        </w:rPr>
        <w:t>Laudos técnicos por JUNTAS MÉDICA:</w:t>
      </w:r>
    </w:p>
    <w:p w14:paraId="7E0C52C6" w14:textId="77777777" w:rsidR="00624648" w:rsidRPr="000761D2" w:rsidRDefault="00624648" w:rsidP="000761D2">
      <w:pPr>
        <w:pStyle w:val="textojustificado"/>
        <w:numPr>
          <w:ilvl w:val="0"/>
          <w:numId w:val="57"/>
        </w:numPr>
        <w:spacing w:before="120" w:beforeAutospacing="0" w:after="0" w:afterAutospacing="0"/>
        <w:ind w:left="1134"/>
        <w:jc w:val="both"/>
      </w:pPr>
      <w:r w:rsidRPr="000761D2">
        <w:t>A Junta Médica Oficial poderá ser realizada por videoconferência;</w:t>
      </w:r>
    </w:p>
    <w:p w14:paraId="39D0650D" w14:textId="77777777" w:rsidR="00624648" w:rsidRPr="000761D2" w:rsidRDefault="00624648" w:rsidP="000761D2">
      <w:pPr>
        <w:pStyle w:val="textojustificado"/>
        <w:numPr>
          <w:ilvl w:val="0"/>
          <w:numId w:val="57"/>
        </w:numPr>
        <w:spacing w:before="120" w:beforeAutospacing="0" w:after="0" w:afterAutospacing="0"/>
        <w:ind w:left="1134"/>
        <w:jc w:val="both"/>
      </w:pPr>
      <w:r w:rsidRPr="000761D2">
        <w:t>O médico perito oficial deverá informar ao SESI e ao PREVILÂNDIA necessidade de realização de perícia por Junta médica, para discussão de laudo;</w:t>
      </w:r>
    </w:p>
    <w:p w14:paraId="0AC16597" w14:textId="77777777" w:rsidR="00624648" w:rsidRPr="000761D2" w:rsidRDefault="00624648" w:rsidP="000761D2">
      <w:pPr>
        <w:pStyle w:val="textojustificado"/>
        <w:numPr>
          <w:ilvl w:val="0"/>
          <w:numId w:val="57"/>
        </w:numPr>
        <w:spacing w:before="120" w:beforeAutospacing="0" w:after="0" w:afterAutospacing="0"/>
        <w:ind w:left="1134"/>
        <w:jc w:val="both"/>
      </w:pPr>
      <w:r w:rsidRPr="000761D2">
        <w:t>Na avaliação por junta médica com a utilização do recurso de videoconferência é obrigatória a presença de pelo menos um médico perito oficial no mesmo recinto do periciando;</w:t>
      </w:r>
    </w:p>
    <w:p w14:paraId="3862F85F" w14:textId="77777777" w:rsidR="00624648" w:rsidRPr="000761D2" w:rsidRDefault="00624648" w:rsidP="000761D2">
      <w:pPr>
        <w:pStyle w:val="textojustificado"/>
        <w:numPr>
          <w:ilvl w:val="0"/>
          <w:numId w:val="57"/>
        </w:numPr>
        <w:spacing w:before="120" w:beforeAutospacing="0" w:after="0" w:afterAutospacing="0"/>
        <w:ind w:left="1134"/>
        <w:jc w:val="both"/>
      </w:pPr>
      <w:r w:rsidRPr="000761D2">
        <w:t>O Prazo para envio do resultado da junta, após realização da avaliação será de até 72 horas;</w:t>
      </w:r>
    </w:p>
    <w:p w14:paraId="47DF15ED" w14:textId="77777777" w:rsidR="00624648" w:rsidRPr="000761D2" w:rsidRDefault="00624648" w:rsidP="000761D2">
      <w:pPr>
        <w:pStyle w:val="PargrafodaLista"/>
        <w:widowControl w:val="0"/>
        <w:numPr>
          <w:ilvl w:val="0"/>
          <w:numId w:val="57"/>
        </w:numPr>
        <w:pBdr>
          <w:top w:val="nil"/>
          <w:left w:val="nil"/>
          <w:bottom w:val="nil"/>
          <w:right w:val="nil"/>
          <w:between w:val="nil"/>
        </w:pBdr>
        <w:spacing w:before="120" w:after="0" w:line="240" w:lineRule="auto"/>
        <w:ind w:left="1134" w:right="3"/>
        <w:contextualSpacing w:val="0"/>
        <w:jc w:val="both"/>
        <w:rPr>
          <w:rFonts w:ascii="Times New Roman" w:hAnsi="Times New Roman" w:cs="Times New Roman"/>
          <w:bCs/>
          <w:snapToGrid w:val="0"/>
          <w:color w:val="000000"/>
          <w:sz w:val="24"/>
          <w:szCs w:val="24"/>
        </w:rPr>
      </w:pPr>
      <w:r w:rsidRPr="000761D2">
        <w:rPr>
          <w:rFonts w:ascii="Times New Roman" w:hAnsi="Times New Roman" w:cs="Times New Roman"/>
          <w:sz w:val="24"/>
          <w:szCs w:val="24"/>
        </w:rPr>
        <w:t xml:space="preserve">O pedido de agendamento deverá ser realizado pelo canal de atendimento do SESI, através do endereço eletrônico </w:t>
      </w:r>
      <w:r w:rsidRPr="000761D2">
        <w:rPr>
          <w:rFonts w:ascii="Times New Roman" w:hAnsi="Times New Roman" w:cs="Times New Roman"/>
          <w:bCs/>
          <w:snapToGrid w:val="0"/>
          <w:color w:val="000000"/>
          <w:sz w:val="24"/>
          <w:szCs w:val="24"/>
        </w:rPr>
        <w:t xml:space="preserve">institucional a ser fornecido pelo SESI. </w:t>
      </w:r>
    </w:p>
    <w:p w14:paraId="5458EE87" w14:textId="77777777" w:rsidR="00624648" w:rsidRPr="000761D2" w:rsidRDefault="00624648" w:rsidP="000761D2">
      <w:pPr>
        <w:widowControl w:val="0"/>
        <w:pBdr>
          <w:top w:val="nil"/>
          <w:left w:val="nil"/>
          <w:bottom w:val="nil"/>
          <w:right w:val="nil"/>
          <w:between w:val="nil"/>
        </w:pBdr>
        <w:spacing w:before="120" w:after="0" w:line="240" w:lineRule="auto"/>
        <w:ind w:right="3"/>
        <w:jc w:val="both"/>
        <w:rPr>
          <w:rFonts w:ascii="Times New Roman" w:hAnsi="Times New Roman" w:cs="Times New Roman"/>
          <w:bCs/>
          <w:snapToGrid w:val="0"/>
          <w:color w:val="000000"/>
          <w:sz w:val="24"/>
          <w:szCs w:val="24"/>
        </w:rPr>
      </w:pPr>
    </w:p>
    <w:bookmarkEnd w:id="0"/>
    <w:p w14:paraId="13990C50"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snapToGrid w:val="0"/>
          <w:color w:val="000000"/>
          <w:sz w:val="24"/>
          <w:szCs w:val="24"/>
        </w:rPr>
        <w:t>7</w:t>
      </w:r>
      <w:r w:rsidRPr="000761D2">
        <w:rPr>
          <w:rFonts w:ascii="Times New Roman" w:hAnsi="Times New Roman" w:cs="Times New Roman"/>
          <w:b/>
          <w:bCs/>
          <w:sz w:val="24"/>
          <w:szCs w:val="24"/>
          <w:lang w:val="pt"/>
        </w:rPr>
        <w:t xml:space="preserve">. DO MODELO DE EXECUÇÃO DO OBJETO: </w:t>
      </w:r>
    </w:p>
    <w:p w14:paraId="586FD31B" w14:textId="425A54CC" w:rsidR="00295EE5" w:rsidRPr="000761D2" w:rsidRDefault="00295EE5" w:rsidP="000761D2">
      <w:pPr>
        <w:autoSpaceDE w:val="0"/>
        <w:autoSpaceDN w:val="0"/>
        <w:adjustRightInd w:val="0"/>
        <w:spacing w:before="120" w:after="0" w:line="240" w:lineRule="auto"/>
        <w:ind w:left="567"/>
        <w:jc w:val="both"/>
        <w:rPr>
          <w:rFonts w:ascii="Times New Roman" w:hAnsi="Times New Roman" w:cs="Times New Roman"/>
          <w:bCs/>
          <w:sz w:val="24"/>
          <w:szCs w:val="24"/>
          <w:lang w:bidi="pt-BR"/>
        </w:rPr>
      </w:pPr>
      <w:bookmarkStart w:id="1" w:name="_Hlk140183372"/>
      <w:r w:rsidRPr="000761D2">
        <w:rPr>
          <w:rFonts w:ascii="Times New Roman" w:hAnsi="Times New Roman" w:cs="Times New Roman"/>
          <w:b/>
          <w:sz w:val="24"/>
          <w:szCs w:val="24"/>
          <w:lang w:bidi="pt-BR"/>
        </w:rPr>
        <w:t xml:space="preserve">7.1 </w:t>
      </w:r>
      <w:r w:rsidRPr="000761D2">
        <w:rPr>
          <w:rFonts w:ascii="Times New Roman" w:hAnsi="Times New Roman" w:cs="Times New Roman"/>
          <w:bCs/>
          <w:sz w:val="24"/>
          <w:szCs w:val="24"/>
          <w:lang w:bidi="pt-BR"/>
        </w:rPr>
        <w:t xml:space="preserve">Todas as despesas de deslocamento dos </w:t>
      </w:r>
      <w:r w:rsidR="00A2165D" w:rsidRPr="000761D2">
        <w:rPr>
          <w:rFonts w:ascii="Times New Roman" w:hAnsi="Times New Roman" w:cs="Times New Roman"/>
          <w:bCs/>
          <w:sz w:val="24"/>
          <w:szCs w:val="24"/>
          <w:lang w:bidi="pt-BR"/>
        </w:rPr>
        <w:t>médicos, auxiliares e outros prestadores necessários</w:t>
      </w:r>
      <w:r w:rsidR="00AD04CF" w:rsidRPr="000761D2">
        <w:rPr>
          <w:rFonts w:ascii="Times New Roman" w:hAnsi="Times New Roman" w:cs="Times New Roman"/>
          <w:bCs/>
          <w:sz w:val="24"/>
          <w:szCs w:val="24"/>
          <w:lang w:bidi="pt-BR"/>
        </w:rPr>
        <w:t xml:space="preserve"> para a realização das perícias </w:t>
      </w:r>
      <w:r w:rsidRPr="000761D2">
        <w:rPr>
          <w:rFonts w:ascii="Times New Roman" w:hAnsi="Times New Roman" w:cs="Times New Roman"/>
          <w:bCs/>
          <w:sz w:val="24"/>
          <w:szCs w:val="24"/>
          <w:lang w:bidi="pt-BR"/>
        </w:rPr>
        <w:t>(diárias, transporte, alimentação</w:t>
      </w:r>
      <w:r w:rsidR="00AD04CF" w:rsidRPr="000761D2">
        <w:rPr>
          <w:rFonts w:ascii="Times New Roman" w:hAnsi="Times New Roman" w:cs="Times New Roman"/>
          <w:bCs/>
          <w:sz w:val="24"/>
          <w:szCs w:val="24"/>
          <w:lang w:bidi="pt-BR"/>
        </w:rPr>
        <w:t>,</w:t>
      </w:r>
      <w:r w:rsidRPr="000761D2">
        <w:rPr>
          <w:rFonts w:ascii="Times New Roman" w:hAnsi="Times New Roman" w:cs="Times New Roman"/>
          <w:bCs/>
          <w:sz w:val="24"/>
          <w:szCs w:val="24"/>
          <w:lang w:bidi="pt-BR"/>
        </w:rPr>
        <w:t xml:space="preserve"> hospedagem e outros</w:t>
      </w:r>
      <w:r w:rsidR="00AD04CF" w:rsidRPr="000761D2">
        <w:rPr>
          <w:rFonts w:ascii="Times New Roman" w:hAnsi="Times New Roman" w:cs="Times New Roman"/>
          <w:bCs/>
          <w:sz w:val="24"/>
          <w:szCs w:val="24"/>
          <w:lang w:bidi="pt-BR"/>
        </w:rPr>
        <w:t>, quando se fizer necessário</w:t>
      </w:r>
      <w:r w:rsidRPr="000761D2">
        <w:rPr>
          <w:rFonts w:ascii="Times New Roman" w:hAnsi="Times New Roman" w:cs="Times New Roman"/>
          <w:bCs/>
          <w:sz w:val="24"/>
          <w:szCs w:val="24"/>
          <w:lang w:bidi="pt-BR"/>
        </w:rPr>
        <w:t>) serão de responsabilidade da Contratada.</w:t>
      </w:r>
    </w:p>
    <w:p w14:paraId="62921A62" w14:textId="77777777" w:rsidR="00AD04CF" w:rsidRPr="000761D2" w:rsidRDefault="00AD04CF" w:rsidP="000761D2">
      <w:pPr>
        <w:autoSpaceDE w:val="0"/>
        <w:autoSpaceDN w:val="0"/>
        <w:adjustRightInd w:val="0"/>
        <w:spacing w:before="120" w:after="0" w:line="240" w:lineRule="auto"/>
        <w:ind w:left="567"/>
        <w:jc w:val="both"/>
        <w:rPr>
          <w:rFonts w:ascii="Times New Roman" w:hAnsi="Times New Roman" w:cs="Times New Roman"/>
          <w:bCs/>
          <w:sz w:val="24"/>
          <w:szCs w:val="24"/>
          <w:lang w:bidi="pt-BR"/>
        </w:rPr>
      </w:pPr>
    </w:p>
    <w:p w14:paraId="5502A1DA"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8. DO MODELO DE GESTÃO DO CONTRATO:</w:t>
      </w:r>
    </w:p>
    <w:p w14:paraId="61080960"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Cs/>
          <w:sz w:val="24"/>
          <w:szCs w:val="24"/>
          <w:lang w:val="pt"/>
        </w:rPr>
      </w:pPr>
      <w:r w:rsidRPr="000761D2">
        <w:rPr>
          <w:rFonts w:ascii="Times New Roman" w:hAnsi="Times New Roman" w:cs="Times New Roman"/>
          <w:b/>
          <w:sz w:val="24"/>
          <w:szCs w:val="24"/>
          <w:lang w:val="pt"/>
        </w:rPr>
        <w:lastRenderedPageBreak/>
        <w:t xml:space="preserve">8.1 </w:t>
      </w:r>
      <w:r w:rsidRPr="000761D2">
        <w:rPr>
          <w:rFonts w:ascii="Times New Roman" w:hAnsi="Times New Roman" w:cs="Times New Roman"/>
          <w:bCs/>
          <w:sz w:val="24"/>
          <w:szCs w:val="24"/>
          <w:lang w:val="pt"/>
        </w:rPr>
        <w:t>O contrato deverá ser executado fielmente pelas partes, de acordo com as cláusulas avençadas e as normas da Lei n.º 14.133/2021, e cada parte responderá pelas consequências de sua inexecução total ou parcial (art. 115, Lei n.º 14.133/2021</w:t>
      </w:r>
      <w:bookmarkStart w:id="2" w:name="art116"/>
      <w:bookmarkEnd w:id="2"/>
      <w:r w:rsidRPr="000761D2">
        <w:rPr>
          <w:rFonts w:ascii="Times New Roman" w:hAnsi="Times New Roman" w:cs="Times New Roman"/>
          <w:bCs/>
          <w:sz w:val="24"/>
          <w:szCs w:val="24"/>
          <w:lang w:val="pt"/>
        </w:rPr>
        <w:t>).</w:t>
      </w:r>
    </w:p>
    <w:p w14:paraId="0C5C9845"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lang w:val="pt"/>
        </w:rPr>
        <w:t xml:space="preserve">8.2 </w:t>
      </w:r>
      <w:r w:rsidRPr="000761D2">
        <w:rPr>
          <w:rFonts w:ascii="Times New Roman" w:hAnsi="Times New Roman" w:cs="Times New Roman"/>
          <w:bCs/>
          <w:sz w:val="24"/>
          <w:szCs w:val="24"/>
        </w:rPr>
        <w:t xml:space="preserve">A execução do contrato deverá ser acompanhada e fiscalizada por fiscal ou pelo respectivo substituto </w:t>
      </w:r>
      <w:r w:rsidRPr="000761D2">
        <w:rPr>
          <w:rFonts w:ascii="Times New Roman" w:hAnsi="Times New Roman" w:cs="Times New Roman"/>
          <w:bCs/>
          <w:sz w:val="24"/>
          <w:szCs w:val="24"/>
          <w:lang w:val="pt"/>
        </w:rPr>
        <w:t>(art. 117, Lei n.º 14.133/2021)</w:t>
      </w:r>
      <w:r w:rsidRPr="000761D2">
        <w:rPr>
          <w:rFonts w:ascii="Times New Roman" w:hAnsi="Times New Roman" w:cs="Times New Roman"/>
          <w:bCs/>
          <w:sz w:val="24"/>
          <w:szCs w:val="24"/>
        </w:rPr>
        <w:t>, a serem nomeados em portaria própria, os quais</w:t>
      </w:r>
      <w:r w:rsidRPr="000761D2">
        <w:rPr>
          <w:rFonts w:ascii="Times New Roman" w:hAnsi="Times New Roman" w:cs="Times New Roman"/>
          <w:bCs/>
          <w:sz w:val="24"/>
          <w:szCs w:val="24"/>
          <w:lang w:bidi="pt-BR"/>
        </w:rPr>
        <w:t xml:space="preserve"> terão autoridade para exercer toda e qualquer ação de orientação geral, controle e fiscalização da execução contratual.</w:t>
      </w:r>
    </w:p>
    <w:p w14:paraId="574A5439" w14:textId="77777777" w:rsidR="00295EE5" w:rsidRPr="000761D2" w:rsidRDefault="00295EE5" w:rsidP="000761D2">
      <w:pPr>
        <w:tabs>
          <w:tab w:val="left" w:pos="284"/>
        </w:tabs>
        <w:autoSpaceDE w:val="0"/>
        <w:autoSpaceDN w:val="0"/>
        <w:adjustRightInd w:val="0"/>
        <w:spacing w:before="120" w:after="0" w:line="240" w:lineRule="auto"/>
        <w:ind w:left="567"/>
        <w:jc w:val="both"/>
        <w:rPr>
          <w:rFonts w:ascii="Times New Roman" w:hAnsi="Times New Roman" w:cs="Times New Roman"/>
          <w:bCs/>
          <w:sz w:val="24"/>
          <w:szCs w:val="24"/>
          <w:lang w:bidi="pt-BR"/>
        </w:rPr>
      </w:pPr>
      <w:r w:rsidRPr="000761D2">
        <w:rPr>
          <w:rFonts w:ascii="Times New Roman" w:hAnsi="Times New Roman" w:cs="Times New Roman"/>
          <w:b/>
          <w:sz w:val="24"/>
          <w:szCs w:val="24"/>
          <w:lang w:bidi="pt-BR"/>
        </w:rPr>
        <w:t xml:space="preserve">8.2.1 </w:t>
      </w:r>
      <w:r w:rsidRPr="000761D2">
        <w:rPr>
          <w:rFonts w:ascii="Times New Roman" w:hAnsi="Times New Roman" w:cs="Times New Roman"/>
          <w:bCs/>
          <w:sz w:val="24"/>
          <w:szCs w:val="24"/>
          <w:lang w:bidi="pt-BR"/>
        </w:rPr>
        <w:t>O representante da Contratante deve ter a qualificação necessária para o acompanhamento e controle da execução dos serviços e do contrato.</w:t>
      </w:r>
    </w:p>
    <w:p w14:paraId="598E01A5"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lang w:bidi="pt-BR"/>
        </w:rPr>
        <w:t xml:space="preserve">8.3 </w:t>
      </w:r>
      <w:r w:rsidRPr="000761D2">
        <w:rPr>
          <w:rFonts w:ascii="Times New Roman" w:hAnsi="Times New Roman" w:cs="Times New Roman"/>
          <w:bCs/>
          <w:sz w:val="24"/>
          <w:szCs w:val="24"/>
          <w:lang w:bidi="pt-BR"/>
        </w:rPr>
        <w:t>Ao Setor Responsável compete, dentre outras atribuições:</w:t>
      </w:r>
    </w:p>
    <w:p w14:paraId="37E20935" w14:textId="77777777" w:rsidR="00295EE5" w:rsidRPr="000761D2" w:rsidRDefault="00295EE5" w:rsidP="000761D2">
      <w:pPr>
        <w:numPr>
          <w:ilvl w:val="0"/>
          <w:numId w:val="49"/>
        </w:numPr>
        <w:autoSpaceDE w:val="0"/>
        <w:autoSpaceDN w:val="0"/>
        <w:adjustRightInd w:val="0"/>
        <w:spacing w:before="120" w:after="0" w:line="240" w:lineRule="auto"/>
        <w:ind w:left="567" w:hanging="283"/>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Solicitar à contratada e seus prepostos, ou obter da Administração, tempestivamente, todas as providências necessárias ao bom andamento deste contrato e anexar aos autos do processo correspondente cópia dos documentos escritos que comprovem essas solicitações de providências;</w:t>
      </w:r>
    </w:p>
    <w:p w14:paraId="7588102A" w14:textId="77777777" w:rsidR="00295EE5" w:rsidRPr="000761D2" w:rsidRDefault="00295EE5" w:rsidP="000761D2">
      <w:pPr>
        <w:numPr>
          <w:ilvl w:val="0"/>
          <w:numId w:val="49"/>
        </w:numPr>
        <w:autoSpaceDE w:val="0"/>
        <w:autoSpaceDN w:val="0"/>
        <w:adjustRightInd w:val="0"/>
        <w:spacing w:before="120" w:after="0" w:line="240" w:lineRule="auto"/>
        <w:ind w:left="567" w:hanging="283"/>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Verificar a conformidade da execução contratual com as normas especificadas e se os procedimentos e materiais empregados são adequados para garantir a qualidade desejada dos serviços;</w:t>
      </w:r>
    </w:p>
    <w:p w14:paraId="7FE11A42" w14:textId="77777777" w:rsidR="00295EE5" w:rsidRPr="000761D2" w:rsidRDefault="00295EE5" w:rsidP="000761D2">
      <w:pPr>
        <w:numPr>
          <w:ilvl w:val="0"/>
          <w:numId w:val="49"/>
        </w:numPr>
        <w:autoSpaceDE w:val="0"/>
        <w:autoSpaceDN w:val="0"/>
        <w:adjustRightInd w:val="0"/>
        <w:spacing w:before="120" w:after="0" w:line="240" w:lineRule="auto"/>
        <w:ind w:left="567" w:hanging="283"/>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Ordenar à contratada corrigir ou refazer as partes dos serviços executadas com erros, imperfeições ou em desacordo com as especificações;</w:t>
      </w:r>
    </w:p>
    <w:p w14:paraId="79B951AE" w14:textId="77777777" w:rsidR="00295EE5" w:rsidRPr="000761D2" w:rsidRDefault="00295EE5" w:rsidP="000761D2">
      <w:pPr>
        <w:numPr>
          <w:ilvl w:val="0"/>
          <w:numId w:val="49"/>
        </w:numPr>
        <w:autoSpaceDE w:val="0"/>
        <w:autoSpaceDN w:val="0"/>
        <w:adjustRightInd w:val="0"/>
        <w:spacing w:before="120" w:after="0" w:line="240" w:lineRule="auto"/>
        <w:ind w:left="567" w:hanging="283"/>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Acompanhar e aprovar os serviços executados;</w:t>
      </w:r>
    </w:p>
    <w:p w14:paraId="557F7C37" w14:textId="77777777" w:rsidR="00295EE5" w:rsidRPr="000761D2" w:rsidRDefault="00295EE5" w:rsidP="000761D2">
      <w:pPr>
        <w:numPr>
          <w:ilvl w:val="0"/>
          <w:numId w:val="49"/>
        </w:numPr>
        <w:autoSpaceDE w:val="0"/>
        <w:autoSpaceDN w:val="0"/>
        <w:adjustRightInd w:val="0"/>
        <w:spacing w:before="120" w:after="0" w:line="240" w:lineRule="auto"/>
        <w:ind w:left="567" w:hanging="283"/>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Atestar a execução dos serviços;</w:t>
      </w:r>
    </w:p>
    <w:p w14:paraId="16CD3B80" w14:textId="77777777" w:rsidR="00295EE5" w:rsidRPr="000761D2" w:rsidRDefault="00295EE5" w:rsidP="000761D2">
      <w:pPr>
        <w:numPr>
          <w:ilvl w:val="0"/>
          <w:numId w:val="49"/>
        </w:numPr>
        <w:autoSpaceDE w:val="0"/>
        <w:autoSpaceDN w:val="0"/>
        <w:adjustRightInd w:val="0"/>
        <w:spacing w:before="120" w:after="0" w:line="240" w:lineRule="auto"/>
        <w:ind w:left="568" w:hanging="284"/>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Encaminhar ao setor competente os documentos referentes aos pagamentos (nota fiscal, com o atesto do Fiscal do Contrato).</w:t>
      </w:r>
    </w:p>
    <w:p w14:paraId="5A705818"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lang w:bidi="pt-BR"/>
        </w:rPr>
        <w:t xml:space="preserve">8.4 </w:t>
      </w:r>
      <w:r w:rsidRPr="000761D2">
        <w:rPr>
          <w:rFonts w:ascii="Times New Roman" w:hAnsi="Times New Roman" w:cs="Times New Roman"/>
          <w:bCs/>
          <w:sz w:val="24"/>
          <w:szCs w:val="24"/>
        </w:rPr>
        <w:t>A contratada será responsável pelos danos causados diretamente à Administração ou a terceiros em razão da execução do contrato, e não excluirá nem reduzirá essa responsabilidade a fiscalização ou o acompanhamento pelo contratante (art. 120, Lei n.º 14.133/2021).</w:t>
      </w:r>
    </w:p>
    <w:p w14:paraId="22F06C35"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rPr>
        <w:t>8.5</w:t>
      </w:r>
      <w:r w:rsidRPr="000761D2">
        <w:rPr>
          <w:rFonts w:ascii="Times New Roman" w:hAnsi="Times New Roman" w:cs="Times New Roman"/>
          <w:bCs/>
          <w:sz w:val="24"/>
          <w:szCs w:val="24"/>
        </w:rPr>
        <w:t xml:space="preserve"> </w:t>
      </w:r>
      <w:r w:rsidRPr="000761D2">
        <w:rPr>
          <w:rFonts w:ascii="Times New Roman" w:hAnsi="Times New Roman" w:cs="Times New Roman"/>
          <w:bCs/>
          <w:sz w:val="24"/>
          <w:szCs w:val="24"/>
          <w:lang w:bidi="pt-BR"/>
        </w:rPr>
        <w:t>A Administração Pública poderá se recusar a receber o objeto, caso este esteja em desacordo com a proposta oferecida, circunstância esta que será devidamente registrada e que caracterizará a mora do adjudicatário.</w:t>
      </w:r>
    </w:p>
    <w:p w14:paraId="7C73FEC6"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
          <w:bCs/>
          <w:sz w:val="24"/>
          <w:szCs w:val="24"/>
        </w:rPr>
      </w:pPr>
      <w:r w:rsidRPr="000761D2">
        <w:rPr>
          <w:rFonts w:ascii="Times New Roman" w:hAnsi="Times New Roman" w:cs="Times New Roman"/>
          <w:b/>
          <w:sz w:val="24"/>
          <w:szCs w:val="24"/>
          <w:lang w:bidi="pt-BR"/>
        </w:rPr>
        <w:t>8.6</w:t>
      </w:r>
      <w:r w:rsidRPr="000761D2">
        <w:rPr>
          <w:rFonts w:ascii="Times New Roman" w:hAnsi="Times New Roman" w:cs="Times New Roman"/>
          <w:bCs/>
          <w:sz w:val="24"/>
          <w:szCs w:val="24"/>
          <w:lang w:bidi="pt-BR"/>
        </w:rPr>
        <w:t xml:space="preserve"> </w:t>
      </w:r>
      <w:r w:rsidRPr="000761D2">
        <w:rPr>
          <w:rFonts w:ascii="Times New Roman" w:hAnsi="Times New Roman" w:cs="Times New Roman"/>
          <w:bCs/>
          <w:sz w:val="24"/>
          <w:szCs w:val="24"/>
        </w:rPr>
        <w:t>Somente a contratada será responsável pelos encargos trabalhistas, previdenciários, fiscais, comerciais, civis, acidentários e tributários resultantes da execução do contrato (art. 121, Lei n.º 14.133/2021).</w:t>
      </w:r>
    </w:p>
    <w:p w14:paraId="0901E3C0" w14:textId="77777777" w:rsidR="00295EE5" w:rsidRPr="000761D2" w:rsidRDefault="00295EE5" w:rsidP="000761D2">
      <w:pPr>
        <w:autoSpaceDE w:val="0"/>
        <w:autoSpaceDN w:val="0"/>
        <w:adjustRightInd w:val="0"/>
        <w:spacing w:before="120" w:after="0" w:line="240" w:lineRule="auto"/>
        <w:ind w:left="561"/>
        <w:jc w:val="both"/>
        <w:rPr>
          <w:rFonts w:ascii="Times New Roman" w:hAnsi="Times New Roman" w:cs="Times New Roman"/>
          <w:bCs/>
          <w:sz w:val="24"/>
          <w:szCs w:val="24"/>
        </w:rPr>
      </w:pPr>
      <w:r w:rsidRPr="000761D2">
        <w:rPr>
          <w:rFonts w:ascii="Times New Roman" w:hAnsi="Times New Roman" w:cs="Times New Roman"/>
          <w:b/>
          <w:sz w:val="24"/>
          <w:szCs w:val="24"/>
        </w:rPr>
        <w:t xml:space="preserve">8.6.1 </w:t>
      </w:r>
      <w:r w:rsidRPr="000761D2">
        <w:rPr>
          <w:rFonts w:ascii="Times New Roman" w:hAnsi="Times New Roman" w:cs="Times New Roman"/>
          <w:bCs/>
          <w:sz w:val="24"/>
          <w:szCs w:val="24"/>
        </w:rPr>
        <w:t>A inadimplência da Contratada em relação aos encargos ou indenizações não transferirá à Administração a responsabilidade pelo seu pagamento e não poderá onerar o objeto do contrato (art. 121, §1º, Lei n.º 14.133/2021).</w:t>
      </w:r>
    </w:p>
    <w:p w14:paraId="30D3E74E" w14:textId="77777777" w:rsidR="0057530F" w:rsidRPr="000761D2" w:rsidRDefault="0057530F" w:rsidP="000761D2">
      <w:pPr>
        <w:autoSpaceDE w:val="0"/>
        <w:autoSpaceDN w:val="0"/>
        <w:adjustRightInd w:val="0"/>
        <w:spacing w:before="120" w:after="0" w:line="240" w:lineRule="auto"/>
        <w:ind w:left="561"/>
        <w:jc w:val="both"/>
        <w:rPr>
          <w:rFonts w:ascii="Times New Roman" w:hAnsi="Times New Roman" w:cs="Times New Roman"/>
          <w:bCs/>
          <w:sz w:val="24"/>
          <w:szCs w:val="24"/>
        </w:rPr>
      </w:pPr>
    </w:p>
    <w:bookmarkEnd w:id="1"/>
    <w:p w14:paraId="288AECEE"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9. DOS CRITÉRIOS DE MEDIÇÃO E DE PAGAMENTO:</w:t>
      </w:r>
    </w:p>
    <w:p w14:paraId="74B0386E" w14:textId="0D3E7B3C"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lang w:val="pt"/>
        </w:rPr>
        <w:lastRenderedPageBreak/>
        <w:t>9.1</w:t>
      </w:r>
      <w:r w:rsidRPr="000761D2">
        <w:rPr>
          <w:rFonts w:ascii="Times New Roman" w:hAnsi="Times New Roman" w:cs="Times New Roman"/>
          <w:bCs/>
          <w:sz w:val="24"/>
          <w:szCs w:val="24"/>
          <w:lang w:val="pt"/>
        </w:rPr>
        <w:t xml:space="preserve"> </w:t>
      </w:r>
      <w:r w:rsidR="0057530F" w:rsidRPr="000761D2">
        <w:rPr>
          <w:rFonts w:ascii="Times New Roman" w:hAnsi="Times New Roman" w:cs="Times New Roman"/>
          <w:bCs/>
          <w:sz w:val="24"/>
          <w:szCs w:val="24"/>
          <w:lang w:val="pt"/>
        </w:rPr>
        <w:t>A</w:t>
      </w:r>
      <w:r w:rsidRPr="000761D2">
        <w:rPr>
          <w:rFonts w:ascii="Times New Roman" w:hAnsi="Times New Roman" w:cs="Times New Roman"/>
          <w:bCs/>
          <w:sz w:val="24"/>
          <w:szCs w:val="24"/>
          <w:lang w:bidi="pt-BR"/>
        </w:rPr>
        <w:t xml:space="preserve"> CONTRATANTE pagará à CONTRATADA pela execução dos serviços</w:t>
      </w:r>
      <w:r w:rsidR="000D5E35" w:rsidRPr="000761D2">
        <w:rPr>
          <w:rFonts w:ascii="Times New Roman" w:hAnsi="Times New Roman" w:cs="Times New Roman"/>
          <w:bCs/>
          <w:sz w:val="24"/>
          <w:szCs w:val="24"/>
          <w:lang w:bidi="pt-BR"/>
        </w:rPr>
        <w:t>,</w:t>
      </w:r>
      <w:r w:rsidRPr="000761D2">
        <w:rPr>
          <w:rFonts w:ascii="Times New Roman" w:hAnsi="Times New Roman" w:cs="Times New Roman"/>
          <w:bCs/>
          <w:sz w:val="24"/>
          <w:szCs w:val="24"/>
          <w:lang w:bidi="pt-BR"/>
        </w:rPr>
        <w:t xml:space="preserve"> objeto deste contrato, até </w:t>
      </w:r>
      <w:r w:rsidR="0057530F" w:rsidRPr="000761D2">
        <w:rPr>
          <w:rFonts w:ascii="Times New Roman" w:hAnsi="Times New Roman" w:cs="Times New Roman"/>
          <w:bCs/>
          <w:sz w:val="24"/>
          <w:szCs w:val="24"/>
          <w:lang w:bidi="pt-BR"/>
        </w:rPr>
        <w:t xml:space="preserve">o dia </w:t>
      </w:r>
      <w:r w:rsidRPr="000761D2">
        <w:rPr>
          <w:rFonts w:ascii="Times New Roman" w:hAnsi="Times New Roman" w:cs="Times New Roman"/>
          <w:bCs/>
          <w:sz w:val="24"/>
          <w:szCs w:val="24"/>
          <w:lang w:bidi="pt-BR"/>
        </w:rPr>
        <w:t xml:space="preserve">05 (cinco) </w:t>
      </w:r>
      <w:r w:rsidR="0057530F" w:rsidRPr="000761D2">
        <w:rPr>
          <w:rFonts w:ascii="Times New Roman" w:hAnsi="Times New Roman" w:cs="Times New Roman"/>
          <w:bCs/>
          <w:sz w:val="24"/>
          <w:szCs w:val="24"/>
          <w:lang w:bidi="pt-BR"/>
        </w:rPr>
        <w:t>do mês subsequente ao da prestação dos serviços, com a apresentação d</w:t>
      </w:r>
      <w:r w:rsidRPr="000761D2">
        <w:rPr>
          <w:rFonts w:ascii="Times New Roman" w:hAnsi="Times New Roman" w:cs="Times New Roman"/>
          <w:bCs/>
          <w:sz w:val="24"/>
          <w:szCs w:val="24"/>
          <w:lang w:bidi="pt-BR"/>
        </w:rPr>
        <w:t xml:space="preserve">a Nota Fiscal, </w:t>
      </w:r>
      <w:r w:rsidR="0057530F" w:rsidRPr="000761D2">
        <w:rPr>
          <w:rFonts w:ascii="Times New Roman" w:hAnsi="Times New Roman" w:cs="Times New Roman"/>
          <w:bCs/>
          <w:sz w:val="24"/>
          <w:szCs w:val="24"/>
          <w:lang w:bidi="pt-BR"/>
        </w:rPr>
        <w:t>o valor correspondente aos serviços prestados</w:t>
      </w:r>
      <w:r w:rsidRPr="000761D2">
        <w:rPr>
          <w:rFonts w:ascii="Times New Roman" w:hAnsi="Times New Roman" w:cs="Times New Roman"/>
          <w:bCs/>
          <w:sz w:val="24"/>
          <w:szCs w:val="24"/>
          <w:lang w:bidi="pt-BR"/>
        </w:rPr>
        <w:t>.</w:t>
      </w:r>
    </w:p>
    <w:p w14:paraId="2771C93A"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sz w:val="24"/>
          <w:szCs w:val="24"/>
          <w:lang w:bidi="pt-BR"/>
        </w:rPr>
      </w:pPr>
      <w:r w:rsidRPr="000761D2">
        <w:rPr>
          <w:rFonts w:ascii="Times New Roman" w:hAnsi="Times New Roman" w:cs="Times New Roman"/>
          <w:b/>
          <w:sz w:val="24"/>
          <w:szCs w:val="24"/>
        </w:rPr>
        <w:t>9.2</w:t>
      </w:r>
      <w:r w:rsidRPr="000761D2">
        <w:rPr>
          <w:rFonts w:ascii="Times New Roman" w:hAnsi="Times New Roman" w:cs="Times New Roman"/>
          <w:sz w:val="24"/>
          <w:szCs w:val="24"/>
        </w:rPr>
        <w:t xml:space="preserve"> Os pagamentos devidos a CONTRATADA ocorrerão por meio de Ordem Bancária, devendo ficar especificado: nome do banco; agência; conta corrente, localidade.</w:t>
      </w:r>
    </w:p>
    <w:p w14:paraId="534173E3" w14:textId="77777777" w:rsidR="00295EE5" w:rsidRPr="000761D2" w:rsidRDefault="00295EE5" w:rsidP="000761D2">
      <w:pPr>
        <w:pStyle w:val="Corpodetexto"/>
        <w:spacing w:before="120"/>
        <w:jc w:val="both"/>
        <w:rPr>
          <w:rFonts w:ascii="Times New Roman" w:eastAsia="Aptos" w:hAnsi="Times New Roman" w:cs="Times New Roman"/>
          <w:kern w:val="2"/>
        </w:rPr>
      </w:pPr>
      <w:r w:rsidRPr="000761D2">
        <w:rPr>
          <w:rFonts w:ascii="Times New Roman" w:hAnsi="Times New Roman" w:cs="Times New Roman"/>
          <w:b/>
        </w:rPr>
        <w:t xml:space="preserve">9.3 </w:t>
      </w:r>
      <w:r w:rsidRPr="000761D2">
        <w:rPr>
          <w:rFonts w:ascii="Times New Roman" w:hAnsi="Times New Roman" w:cs="Times New Roman"/>
          <w:bCs/>
          <w:lang w:val="pt-BR"/>
        </w:rPr>
        <w:t>As Notas Fiscais devem indicar, ainda, os seguintes dados:</w:t>
      </w:r>
      <w:r w:rsidRPr="000761D2">
        <w:rPr>
          <w:rFonts w:ascii="Times New Roman" w:hAnsi="Times New Roman" w:cs="Times New Roman"/>
          <w:bCs/>
        </w:rPr>
        <w:t xml:space="preserve"> </w:t>
      </w:r>
    </w:p>
    <w:p w14:paraId="11079FB0" w14:textId="77777777" w:rsidR="00295EE5" w:rsidRPr="000761D2" w:rsidRDefault="00295EE5" w:rsidP="000761D2">
      <w:pPr>
        <w:pStyle w:val="PargrafodaLista"/>
        <w:numPr>
          <w:ilvl w:val="1"/>
          <w:numId w:val="51"/>
        </w:numPr>
        <w:tabs>
          <w:tab w:val="left" w:pos="-284"/>
        </w:tabs>
        <w:spacing w:before="120" w:after="0" w:line="240" w:lineRule="auto"/>
        <w:ind w:left="567" w:hanging="283"/>
        <w:contextualSpacing w:val="0"/>
        <w:jc w:val="both"/>
        <w:rPr>
          <w:rFonts w:ascii="Times New Roman" w:hAnsi="Times New Roman" w:cs="Times New Roman"/>
          <w:bCs/>
          <w:sz w:val="24"/>
          <w:szCs w:val="24"/>
        </w:rPr>
      </w:pPr>
      <w:r w:rsidRPr="000761D2">
        <w:rPr>
          <w:rFonts w:ascii="Times New Roman" w:hAnsi="Times New Roman" w:cs="Times New Roman"/>
          <w:bCs/>
          <w:sz w:val="24"/>
          <w:szCs w:val="24"/>
        </w:rPr>
        <w:t>número do Contrato;</w:t>
      </w:r>
    </w:p>
    <w:p w14:paraId="6C85DCB4" w14:textId="77777777" w:rsidR="00295EE5" w:rsidRPr="000761D2" w:rsidRDefault="00295EE5" w:rsidP="000761D2">
      <w:pPr>
        <w:pStyle w:val="PargrafodaLista"/>
        <w:numPr>
          <w:ilvl w:val="1"/>
          <w:numId w:val="51"/>
        </w:numPr>
        <w:tabs>
          <w:tab w:val="left" w:pos="-284"/>
        </w:tabs>
        <w:spacing w:before="120" w:after="0" w:line="240" w:lineRule="auto"/>
        <w:ind w:left="567" w:hanging="283"/>
        <w:contextualSpacing w:val="0"/>
        <w:jc w:val="both"/>
        <w:rPr>
          <w:rFonts w:ascii="Times New Roman" w:hAnsi="Times New Roman" w:cs="Times New Roman"/>
          <w:bCs/>
          <w:sz w:val="24"/>
          <w:szCs w:val="24"/>
        </w:rPr>
      </w:pPr>
      <w:r w:rsidRPr="000761D2">
        <w:rPr>
          <w:rFonts w:ascii="Times New Roman" w:hAnsi="Times New Roman" w:cs="Times New Roman"/>
          <w:bCs/>
          <w:sz w:val="24"/>
          <w:szCs w:val="24"/>
        </w:rPr>
        <w:t xml:space="preserve">número do Empenho; </w:t>
      </w:r>
    </w:p>
    <w:p w14:paraId="6670E750" w14:textId="77777777" w:rsidR="00295EE5" w:rsidRPr="000761D2" w:rsidRDefault="00295EE5" w:rsidP="000761D2">
      <w:pPr>
        <w:pStyle w:val="PargrafodaLista"/>
        <w:numPr>
          <w:ilvl w:val="1"/>
          <w:numId w:val="51"/>
        </w:numPr>
        <w:tabs>
          <w:tab w:val="left" w:pos="-284"/>
        </w:tabs>
        <w:spacing w:before="120" w:after="0" w:line="240" w:lineRule="auto"/>
        <w:ind w:left="567" w:hanging="283"/>
        <w:contextualSpacing w:val="0"/>
        <w:jc w:val="both"/>
        <w:rPr>
          <w:rFonts w:ascii="Times New Roman" w:hAnsi="Times New Roman" w:cs="Times New Roman"/>
          <w:bCs/>
          <w:sz w:val="24"/>
          <w:szCs w:val="24"/>
        </w:rPr>
      </w:pPr>
      <w:r w:rsidRPr="000761D2">
        <w:rPr>
          <w:rFonts w:ascii="Times New Roman" w:hAnsi="Times New Roman" w:cs="Times New Roman"/>
          <w:bCs/>
          <w:sz w:val="24"/>
          <w:szCs w:val="24"/>
        </w:rPr>
        <w:t>descrição do(s) bem(</w:t>
      </w:r>
      <w:proofErr w:type="spellStart"/>
      <w:r w:rsidRPr="000761D2">
        <w:rPr>
          <w:rFonts w:ascii="Times New Roman" w:hAnsi="Times New Roman" w:cs="Times New Roman"/>
          <w:bCs/>
          <w:sz w:val="24"/>
          <w:szCs w:val="24"/>
        </w:rPr>
        <w:t>ns</w:t>
      </w:r>
      <w:proofErr w:type="spellEnd"/>
      <w:r w:rsidRPr="000761D2">
        <w:rPr>
          <w:rFonts w:ascii="Times New Roman" w:hAnsi="Times New Roman" w:cs="Times New Roman"/>
          <w:bCs/>
          <w:sz w:val="24"/>
          <w:szCs w:val="24"/>
        </w:rPr>
        <w:t>) ou serviço(s); e</w:t>
      </w:r>
    </w:p>
    <w:p w14:paraId="1466E712" w14:textId="0B74D24C" w:rsidR="00295EE5" w:rsidRPr="000761D2" w:rsidRDefault="00295EE5" w:rsidP="000761D2">
      <w:pPr>
        <w:pStyle w:val="PargrafodaLista"/>
        <w:numPr>
          <w:ilvl w:val="1"/>
          <w:numId w:val="51"/>
        </w:numPr>
        <w:tabs>
          <w:tab w:val="left" w:pos="-284"/>
        </w:tabs>
        <w:spacing w:before="120" w:after="0" w:line="240" w:lineRule="auto"/>
        <w:ind w:left="568" w:hanging="284"/>
        <w:contextualSpacing w:val="0"/>
        <w:jc w:val="both"/>
        <w:rPr>
          <w:rFonts w:ascii="Times New Roman" w:hAnsi="Times New Roman" w:cs="Times New Roman"/>
          <w:bCs/>
          <w:sz w:val="24"/>
          <w:szCs w:val="24"/>
        </w:rPr>
      </w:pPr>
      <w:r w:rsidRPr="000761D2">
        <w:rPr>
          <w:rFonts w:ascii="Times New Roman" w:hAnsi="Times New Roman" w:cs="Times New Roman"/>
          <w:bCs/>
          <w:sz w:val="24"/>
          <w:szCs w:val="24"/>
        </w:rPr>
        <w:t>demais dados necessários para demonstrar o vínculo entre a Nota Fiscal e o respectivo</w:t>
      </w:r>
      <w:r w:rsidR="000D5E35" w:rsidRPr="000761D2">
        <w:rPr>
          <w:rFonts w:ascii="Times New Roman" w:hAnsi="Times New Roman" w:cs="Times New Roman"/>
          <w:bCs/>
          <w:sz w:val="24"/>
          <w:szCs w:val="24"/>
        </w:rPr>
        <w:t xml:space="preserve"> pagamento</w:t>
      </w:r>
      <w:r w:rsidRPr="000761D2">
        <w:rPr>
          <w:rFonts w:ascii="Times New Roman" w:hAnsi="Times New Roman" w:cs="Times New Roman"/>
          <w:bCs/>
          <w:sz w:val="24"/>
          <w:szCs w:val="24"/>
        </w:rPr>
        <w:t>.</w:t>
      </w:r>
    </w:p>
    <w:p w14:paraId="4ABB4C72"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lang w:bidi="pt-BR"/>
        </w:rPr>
        <w:t>9.4</w:t>
      </w:r>
      <w:r w:rsidRPr="000761D2">
        <w:rPr>
          <w:rFonts w:ascii="Times New Roman" w:hAnsi="Times New Roman" w:cs="Times New Roman"/>
          <w:bCs/>
          <w:sz w:val="24"/>
          <w:szCs w:val="24"/>
          <w:lang w:bidi="pt-BR"/>
        </w:rPr>
        <w:t xml:space="preserve"> A Nota Fiscal deverá ser obrigatoriamente acompanhada da comprovação da regularidade fiscal e trabalhista da Contratada e relatório de serviço atestado pelo fiscal do contrato.</w:t>
      </w:r>
    </w:p>
    <w:p w14:paraId="4744F31C" w14:textId="77777777" w:rsidR="000761D2" w:rsidRPr="000761D2" w:rsidRDefault="000761D2"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1) prova de regularidade relativa à Seguridade Social;</w:t>
      </w:r>
    </w:p>
    <w:p w14:paraId="3B2F55C9" w14:textId="77777777" w:rsidR="000761D2" w:rsidRPr="000761D2" w:rsidRDefault="000761D2"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2) certidão conjunta relativa aos tributos federais e à Dívida Ativa da União;</w:t>
      </w:r>
    </w:p>
    <w:p w14:paraId="21FAC6FB" w14:textId="77777777" w:rsidR="000761D2" w:rsidRPr="000761D2" w:rsidRDefault="000761D2"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3) certidões que comprovem a regularidade perante a Fazenda Municipal ou Distrital do domicílio ou sede do contratado;</w:t>
      </w:r>
    </w:p>
    <w:p w14:paraId="2CB03F2F" w14:textId="77777777" w:rsidR="000761D2" w:rsidRPr="000761D2" w:rsidRDefault="000761D2"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4) Certidão de Regularidade do FGTS – CRF; e</w:t>
      </w:r>
    </w:p>
    <w:p w14:paraId="367A5882" w14:textId="0074CA2A" w:rsidR="000761D2" w:rsidRPr="000761D2" w:rsidRDefault="000761D2"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5) Certidão Negativa de Débitos Trabalhistas – CNDT, conforme alínea "c" do item 10.2 do Anexo VIII-B da IN SEGES/MP n. 5/2017;</w:t>
      </w:r>
    </w:p>
    <w:p w14:paraId="0E708004" w14:textId="77777777" w:rsidR="00295EE5" w:rsidRPr="000761D2" w:rsidRDefault="00295EE5" w:rsidP="000761D2">
      <w:pPr>
        <w:autoSpaceDE w:val="0"/>
        <w:autoSpaceDN w:val="0"/>
        <w:adjustRightInd w:val="0"/>
        <w:spacing w:before="120" w:after="0" w:line="240" w:lineRule="auto"/>
        <w:ind w:left="567"/>
        <w:jc w:val="both"/>
        <w:rPr>
          <w:rFonts w:ascii="Times New Roman" w:hAnsi="Times New Roman" w:cs="Times New Roman"/>
          <w:bCs/>
          <w:sz w:val="24"/>
          <w:szCs w:val="24"/>
          <w:lang w:bidi="pt-BR"/>
        </w:rPr>
      </w:pPr>
      <w:r w:rsidRPr="000761D2">
        <w:rPr>
          <w:rFonts w:ascii="Times New Roman" w:hAnsi="Times New Roman" w:cs="Times New Roman"/>
          <w:b/>
          <w:sz w:val="24"/>
          <w:szCs w:val="24"/>
          <w:lang w:bidi="pt-BR"/>
        </w:rPr>
        <w:t>9.4.1</w:t>
      </w:r>
      <w:r w:rsidRPr="000761D2">
        <w:rPr>
          <w:rFonts w:ascii="Times New Roman" w:hAnsi="Times New Roman" w:cs="Times New Roman"/>
          <w:bCs/>
          <w:sz w:val="24"/>
          <w:szCs w:val="24"/>
          <w:lang w:bidi="pt-BR"/>
        </w:rPr>
        <w:t xml:space="preserve"> Havendo erro na apresentação da Nota Fiscal, ou circunstância que impeça a liquidação da despesa, o pagamento ficará sobrestado até que a Contratada providencie as medidas saneadoras.</w:t>
      </w:r>
    </w:p>
    <w:p w14:paraId="7475BE36" w14:textId="77777777" w:rsidR="000D5E35" w:rsidRPr="000761D2" w:rsidRDefault="000D5E35" w:rsidP="000761D2">
      <w:pPr>
        <w:autoSpaceDE w:val="0"/>
        <w:autoSpaceDN w:val="0"/>
        <w:adjustRightInd w:val="0"/>
        <w:spacing w:before="120" w:after="0" w:line="240" w:lineRule="auto"/>
        <w:ind w:left="567"/>
        <w:jc w:val="both"/>
        <w:rPr>
          <w:rFonts w:ascii="Times New Roman" w:hAnsi="Times New Roman" w:cs="Times New Roman"/>
          <w:b/>
          <w:sz w:val="24"/>
          <w:szCs w:val="24"/>
          <w:lang w:bidi="pt-BR"/>
        </w:rPr>
      </w:pPr>
    </w:p>
    <w:p w14:paraId="0CEBE1B0"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10. DAS OBRIGAÇÕES DA CONTRATANTE</w:t>
      </w:r>
    </w:p>
    <w:p w14:paraId="503DD44F" w14:textId="77777777" w:rsidR="00295EE5" w:rsidRPr="000761D2" w:rsidRDefault="00295EE5" w:rsidP="000761D2">
      <w:pPr>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sz w:val="24"/>
          <w:szCs w:val="24"/>
          <w:lang w:val="pt"/>
        </w:rPr>
        <w:t xml:space="preserve">10.1 </w:t>
      </w:r>
      <w:r w:rsidRPr="000761D2">
        <w:rPr>
          <w:rFonts w:ascii="Times New Roman" w:hAnsi="Times New Roman" w:cs="Times New Roman"/>
          <w:bCs/>
          <w:sz w:val="24"/>
          <w:szCs w:val="24"/>
          <w:lang w:val="pt"/>
        </w:rPr>
        <w:t>Caberá à Contratante supervisionar a execução do objeto, promovendo o acompanhamento e a fiscalização sob os aspectos quantitativos e qualitativos, bem como:</w:t>
      </w:r>
    </w:p>
    <w:p w14:paraId="380B8B41"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Exigir o cumprimento de todas as obrigações assumidas pela Contratada, de acordo com as cláusulas contratuais e os termos de sua proposta;</w:t>
      </w:r>
    </w:p>
    <w:p w14:paraId="2DEA0C73"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Exercer o acompanhamento e a fiscalização dos serviços, por servidor especialmente designado, anotando em registro próprio as falhas detectadas, indicando dia, mês e ano, bem como o nome dos profissionais eventualmente envolvidos, e encaminhando os apontamentos à autoridade competente para as providências cabíveis;</w:t>
      </w:r>
    </w:p>
    <w:p w14:paraId="06EC730B"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806299D"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lastRenderedPageBreak/>
        <w:t>Pagar à Contratada o valor resultante da prestação do serviço, no prazo e condições estabelecidas neste Termo de Referência;</w:t>
      </w:r>
    </w:p>
    <w:p w14:paraId="5F7743D9" w14:textId="6F4357E0"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Efetuar as retenções tributárias devidas sobre o valor da Nota Fiscal/Fatura da contratada, no que couber</w:t>
      </w:r>
      <w:r w:rsidR="00FD236E" w:rsidRPr="000761D2">
        <w:rPr>
          <w:rFonts w:ascii="Times New Roman" w:hAnsi="Times New Roman" w:cs="Times New Roman"/>
        </w:rPr>
        <w:t>;</w:t>
      </w:r>
    </w:p>
    <w:p w14:paraId="7D72D789"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Não praticar atos de ingerência na administração da Contratada, tais como:</w:t>
      </w:r>
    </w:p>
    <w:p w14:paraId="39C39EB4" w14:textId="77777777" w:rsidR="00624648" w:rsidRPr="000761D2" w:rsidRDefault="00624648" w:rsidP="000761D2">
      <w:pPr>
        <w:pStyle w:val="textojustificadorecuoprimeiralinha"/>
        <w:numPr>
          <w:ilvl w:val="3"/>
          <w:numId w:val="53"/>
        </w:numPr>
        <w:spacing w:after="0"/>
        <w:ind w:left="1276" w:right="0"/>
        <w:rPr>
          <w:rFonts w:ascii="Times New Roman" w:hAnsi="Times New Roman" w:cs="Times New Roman"/>
        </w:rPr>
      </w:pPr>
      <w:r w:rsidRPr="000761D2">
        <w:rPr>
          <w:rFonts w:ascii="Times New Roman" w:hAnsi="Times New Roman" w:cs="Times New Roman"/>
        </w:rPr>
        <w:t>exercer o poder de mando sobre os profissionais da Contratada, devendo reportar-se somente aos prepostos ou responsáveis por ela indicados, exceto quando o objeto da contratação previr o atendimento direto, tais como nos serviços de recepção e apoio ao usuário;</w:t>
      </w:r>
    </w:p>
    <w:p w14:paraId="20AC23A7" w14:textId="77777777" w:rsidR="00624648" w:rsidRPr="000761D2" w:rsidRDefault="00624648" w:rsidP="000761D2">
      <w:pPr>
        <w:pStyle w:val="textojustificadorecuoprimeiralinha"/>
        <w:numPr>
          <w:ilvl w:val="3"/>
          <w:numId w:val="53"/>
        </w:numPr>
        <w:spacing w:after="0"/>
        <w:ind w:left="1276" w:right="0"/>
        <w:rPr>
          <w:rFonts w:ascii="Times New Roman" w:hAnsi="Times New Roman" w:cs="Times New Roman"/>
        </w:rPr>
      </w:pPr>
      <w:r w:rsidRPr="000761D2">
        <w:rPr>
          <w:rFonts w:ascii="Times New Roman" w:hAnsi="Times New Roman" w:cs="Times New Roman"/>
        </w:rPr>
        <w:t>direcionar a contratação de pessoas para trabalhar nas empresas Contratadas;</w:t>
      </w:r>
    </w:p>
    <w:p w14:paraId="6E1BEAAF"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Fornecer por escrito as informações necessárias para o desenvolvimento dos serviços objeto do contrato;</w:t>
      </w:r>
    </w:p>
    <w:p w14:paraId="4007375B"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Realizar avaliações periódicas da qualidade dos serviços, após seu recebimento;</w:t>
      </w:r>
    </w:p>
    <w:p w14:paraId="6FE37A98" w14:textId="291ACF20"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 xml:space="preserve">Cientificar o </w:t>
      </w:r>
      <w:r w:rsidR="00FD236E" w:rsidRPr="000761D2">
        <w:rPr>
          <w:rFonts w:ascii="Times New Roman" w:hAnsi="Times New Roman" w:cs="Times New Roman"/>
        </w:rPr>
        <w:t>Gestor do Contrato</w:t>
      </w:r>
      <w:r w:rsidRPr="000761D2">
        <w:rPr>
          <w:rFonts w:ascii="Times New Roman" w:hAnsi="Times New Roman" w:cs="Times New Roman"/>
        </w:rPr>
        <w:t xml:space="preserve"> para adoção das medidas cabíveis quando do descumprimento das obrigações pela Contratada;</w:t>
      </w:r>
    </w:p>
    <w:p w14:paraId="137362AD" w14:textId="77777777" w:rsidR="00624648" w:rsidRPr="000761D2" w:rsidRDefault="00624648" w:rsidP="000761D2">
      <w:pPr>
        <w:pStyle w:val="itemnivel2"/>
        <w:numPr>
          <w:ilvl w:val="1"/>
          <w:numId w:val="53"/>
        </w:numPr>
        <w:spacing w:after="0"/>
        <w:ind w:left="426" w:right="0"/>
        <w:rPr>
          <w:rFonts w:ascii="Times New Roman" w:hAnsi="Times New Roman" w:cs="Times New Roman"/>
        </w:rPr>
      </w:pPr>
      <w:r w:rsidRPr="000761D2">
        <w:rPr>
          <w:rFonts w:ascii="Times New Roman" w:hAnsi="Times New Roman" w:cs="Times New Roman"/>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10722414" w14:textId="77777777" w:rsidR="00FD236E" w:rsidRPr="000761D2" w:rsidRDefault="00FD236E" w:rsidP="000761D2">
      <w:pPr>
        <w:pStyle w:val="itemnivel2"/>
        <w:spacing w:after="0"/>
        <w:ind w:left="426" w:right="0"/>
        <w:rPr>
          <w:rFonts w:ascii="Times New Roman" w:hAnsi="Times New Roman" w:cs="Times New Roman"/>
        </w:rPr>
      </w:pPr>
    </w:p>
    <w:p w14:paraId="54FB226E"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11. DAS OBRIGAÇÕES DA CONTRATADA</w:t>
      </w:r>
    </w:p>
    <w:p w14:paraId="4164B379"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val="pt"/>
        </w:rPr>
      </w:pPr>
      <w:r w:rsidRPr="000761D2">
        <w:rPr>
          <w:rFonts w:ascii="Times New Roman" w:hAnsi="Times New Roman" w:cs="Times New Roman"/>
          <w:b/>
          <w:sz w:val="24"/>
          <w:szCs w:val="24"/>
          <w:lang w:val="pt"/>
        </w:rPr>
        <w:t>11.1</w:t>
      </w:r>
      <w:r w:rsidRPr="000761D2">
        <w:rPr>
          <w:rFonts w:ascii="Times New Roman" w:hAnsi="Times New Roman" w:cs="Times New Roman"/>
          <w:bCs/>
          <w:sz w:val="24"/>
          <w:szCs w:val="24"/>
          <w:lang w:val="pt"/>
        </w:rPr>
        <w:t xml:space="preserve"> Caberá à Contratada responsabilizar-se pelo fiel cumprimento do objeto contratual, conforme especificações e condições estabelecidas no Termo de Referência, bem como:</w:t>
      </w:r>
    </w:p>
    <w:p w14:paraId="6D3ADAAB" w14:textId="77777777" w:rsidR="00624648" w:rsidRPr="000761D2" w:rsidRDefault="00624648" w:rsidP="000761D2">
      <w:pPr>
        <w:pStyle w:val="itemnivel2"/>
        <w:numPr>
          <w:ilvl w:val="0"/>
          <w:numId w:val="58"/>
        </w:numPr>
        <w:spacing w:after="0"/>
        <w:ind w:left="567" w:right="0"/>
        <w:rPr>
          <w:rFonts w:ascii="Times New Roman" w:hAnsi="Times New Roman" w:cs="Times New Roman"/>
        </w:rPr>
      </w:pPr>
      <w:r w:rsidRPr="000761D2">
        <w:rPr>
          <w:rFonts w:ascii="Times New Roman" w:hAnsi="Times New Roman" w:cs="Times New Roman"/>
        </w:rPr>
        <w:t>Executar os serviços conforme especificações deste Termo de Referência e de sua proposta, com a alocação dos profissionais necessários ao perfeito cumprimento das cláusulas contratuais e na quantidade e qualidade previstas no referido Termo.</w:t>
      </w:r>
    </w:p>
    <w:p w14:paraId="05E3C55D" w14:textId="77777777" w:rsidR="00624648" w:rsidRPr="000761D2" w:rsidRDefault="00624648" w:rsidP="000761D2">
      <w:pPr>
        <w:pStyle w:val="itemnivel2"/>
        <w:numPr>
          <w:ilvl w:val="0"/>
          <w:numId w:val="58"/>
        </w:numPr>
        <w:spacing w:after="0"/>
        <w:ind w:left="567" w:right="0"/>
        <w:rPr>
          <w:rFonts w:ascii="Times New Roman" w:hAnsi="Times New Roman" w:cs="Times New Roman"/>
        </w:rPr>
      </w:pPr>
      <w:r w:rsidRPr="000761D2">
        <w:rPr>
          <w:rFonts w:ascii="Times New Roman" w:hAnsi="Times New Roman" w:cs="Times New Roman"/>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E17425A" w14:textId="77777777" w:rsidR="00624648" w:rsidRPr="000761D2" w:rsidRDefault="00624648" w:rsidP="000761D2">
      <w:pPr>
        <w:pStyle w:val="itemnivel2"/>
        <w:numPr>
          <w:ilvl w:val="0"/>
          <w:numId w:val="58"/>
        </w:numPr>
        <w:spacing w:after="0"/>
        <w:ind w:left="567" w:right="0"/>
        <w:rPr>
          <w:rFonts w:ascii="Times New Roman" w:hAnsi="Times New Roman" w:cs="Times New Roman"/>
        </w:rPr>
      </w:pPr>
      <w:r w:rsidRPr="000761D2">
        <w:rPr>
          <w:rFonts w:ascii="Times New Roman" w:hAnsi="Times New Roman" w:cs="Times New Roman"/>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2D5927B3" w14:textId="77777777" w:rsidR="00624648" w:rsidRPr="000761D2" w:rsidRDefault="00624648" w:rsidP="000761D2">
      <w:pPr>
        <w:pStyle w:val="itemnivel2"/>
        <w:numPr>
          <w:ilvl w:val="0"/>
          <w:numId w:val="58"/>
        </w:numPr>
        <w:spacing w:after="0"/>
        <w:ind w:left="567" w:right="0"/>
        <w:rPr>
          <w:rFonts w:ascii="Times New Roman" w:hAnsi="Times New Roman" w:cs="Times New Roman"/>
        </w:rPr>
      </w:pPr>
      <w:r w:rsidRPr="000761D2">
        <w:rPr>
          <w:rFonts w:ascii="Times New Roman" w:hAnsi="Times New Roman" w:cs="Times New Roman"/>
        </w:rPr>
        <w:t>Utilizar profissionais habilitados e com conhecimentos básicos e específicos dos serviços a serem executados, em conformidade com as normas e determinações em vigor;</w:t>
      </w:r>
    </w:p>
    <w:p w14:paraId="5054CFEC" w14:textId="77777777" w:rsidR="00624648" w:rsidRPr="000761D2" w:rsidRDefault="00624648" w:rsidP="000761D2">
      <w:pPr>
        <w:pStyle w:val="itemnivel2"/>
        <w:numPr>
          <w:ilvl w:val="0"/>
          <w:numId w:val="58"/>
        </w:numPr>
        <w:spacing w:after="0"/>
        <w:ind w:left="567" w:right="0"/>
        <w:rPr>
          <w:rFonts w:ascii="Times New Roman" w:hAnsi="Times New Roman" w:cs="Times New Roman"/>
        </w:rPr>
      </w:pPr>
      <w:r w:rsidRPr="000761D2">
        <w:rPr>
          <w:rFonts w:ascii="Times New Roman" w:hAnsi="Times New Roman" w:cs="Times New Roman"/>
        </w:rPr>
        <w:lastRenderedPageBreak/>
        <w:t>Vedar a utilização, na execução dos serviços, de profissionais que seja familiar de agente público ocupante de cargo em comissão ou função de confiança no órgão Contratante, nos termos do artigo 7° do Decreto n° 7.203, de 2010;</w:t>
      </w:r>
    </w:p>
    <w:p w14:paraId="0805CAC6"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6140B078"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Comunicar ao Fiscal do contrato, no prazo de 24 (vinte e quatro) horas, qualquer ocorrência anormal ou acidente que se verifique no local dos serviços.</w:t>
      </w:r>
    </w:p>
    <w:p w14:paraId="09BEE1AF"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Prestar todo esclarecimento ou informação solicitada pela Contratante ou por seus prepostos, garantindo-lhes o acesso, a qualquer tempo, ao local dos trabalhos, bem como aos documentos relativos à execução do empreendimento.</w:t>
      </w:r>
    </w:p>
    <w:p w14:paraId="7AE4B43D"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Paralisar, por determinação da Contratante, qualquer atividade que não esteja sendo executada de acordo com a boa técnica ou que ponha em risco a segurança de pessoas ou bens de terceiros.</w:t>
      </w:r>
    </w:p>
    <w:p w14:paraId="32E374CF"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Promover a guarda, manutenção e vigilância de materiais, ferramentas, e tudo o que for necessário à execução dos serviços, durante a vigência do contrato.</w:t>
      </w:r>
    </w:p>
    <w:p w14:paraId="5B04EB5C"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Promover a organização técnica e administrativa dos serviços, de modo a conduzi-los eficaz e eficientemente, de acordo com os documentos e especificações que integram este Termo de Referência, no prazo determinado.</w:t>
      </w:r>
    </w:p>
    <w:p w14:paraId="66C6112B"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Conduzir os trabalhos com estrita observância às normas da legislação pertinente, cumprindo as determinações dos Poderes Públicos, mantendo sempre limpo o local dos serviços e nas melhores condições de segurança, higiene e disciplina.</w:t>
      </w:r>
    </w:p>
    <w:p w14:paraId="578D9C46"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Submeter previamente, por escrito, à Contratante, para análise e aprovação, quaisquer mudanças nos métodos executivos que fujam às especificações do memorial descritivo.</w:t>
      </w:r>
    </w:p>
    <w:p w14:paraId="6EB11AB8"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Não permitir a utilização de qualquer trabalho do menor de dezesseis anos, exceto na condição de aprendiz para os maiores de quatorze anos; nem permitir a utilização do trabalho do menor de dezoito anos em trabalho noturno, perigoso ou insalubre;</w:t>
      </w:r>
    </w:p>
    <w:p w14:paraId="1B5AF743"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Manter durante toda a vigência do contrato, em compatibilidade com as obrigações assumidas, todas as condições de habilitação e qualificação exigidas na licitação;</w:t>
      </w:r>
    </w:p>
    <w:p w14:paraId="0BCC86E8"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0761D2">
        <w:rPr>
          <w:rFonts w:ascii="Times New Roman" w:hAnsi="Times New Roman" w:cs="Times New Roman"/>
          <w:i/>
          <w:iCs/>
        </w:rPr>
        <w:t>.</w:t>
      </w:r>
    </w:p>
    <w:p w14:paraId="40602349"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Guardar sigilo sobre todas as informações obtidas em decorrência do cumprimento do contrato;</w:t>
      </w:r>
    </w:p>
    <w:p w14:paraId="4336796B"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lastRenderedPageBreak/>
        <w:t>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14:paraId="1BDCC5CE"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Cumprir, além dos postulados legais vigentes de âmbito federal, estadual ou municipal, as normas de segurança da Contratante;</w:t>
      </w:r>
    </w:p>
    <w:p w14:paraId="7F9D31B2"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B6F3496" w14:textId="51E119C3"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Fazer reunião de abertura dos trabalhos, antes do início dos trabalhos, a fim de tirar dúvidas, informar metodologia de trabalho e estabelecer o cronograma de atividades. O cronograma de trabalho deverá ser elaborado em conjunto com os Gestores, sendo de responsabilidade tanto da CONTRATANTE quanto da CONTRATADA em fazer cumprir;</w:t>
      </w:r>
    </w:p>
    <w:p w14:paraId="44412766"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Esclarecer e sanar aos Fiscais e Gestores do contrato, sempre que necessário, em reuniões posteriores às conclusões intermediárias, as dúvidas pertinentes aos resultados apresentados nos documentos conclusivos para o bem de repasse de informações aos requerentes dos direitos administrativos e constitucionais previstos em lei e na Constituição Federal.</w:t>
      </w:r>
    </w:p>
    <w:p w14:paraId="129143C8"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Prestar esclarecimentos e desempenhar atividades, mesmo que não especificadas no presente termo de referência, que sejam necessárias ao bom andamento da confecção e desenvolvimento dos trabalhos previstos neste termo;</w:t>
      </w:r>
    </w:p>
    <w:p w14:paraId="69E20D52"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Realizar as avaliações ambientais, tendo como foco o local de trabalho e o servidor individualmente, para tanto poderá utilizar o Grupo Homogêneo de Exposição (GHE), buscando cobrir a jornada completa de trabalho;</w:t>
      </w:r>
    </w:p>
    <w:p w14:paraId="2025EF70"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Manter sigilo sobre todo e qualquer assunto da CONTRATANTE ou de terceiros de que tomar conhecimento em razão da contratação, devendo orientar seus profissionais nesse sentido, sob pena de responsabilidade civil, penal e administrativa, conforme o caso;</w:t>
      </w:r>
    </w:p>
    <w:p w14:paraId="6A5F5DB2"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Adotar medidas para a prestação dos serviços solicitados, observando todas as condições e especificações aprovadas pela CONTRATANTE;</w:t>
      </w:r>
    </w:p>
    <w:p w14:paraId="679A76D7" w14:textId="7D6A8F4A"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t>A CONTRATADA deverá utilizar e fornecer profissionais devida e regularmente contratados e registrados, qualificados e em número suficiente para o atendimento ao objeto da prestação de serviços, implicando à CONTRATADA total e exclusiva responsabilidade pelo integral atendimento de toda a legislação que rege os contratos de trabalho, e que lhe atribua responsabilidades, com ênfase na civil, tributária, previdenciária e trabalhista, não gerando qualquer tipo de vínculo empregatício dos profissionais da CONTRATADA com a CONTRATANTE.</w:t>
      </w:r>
    </w:p>
    <w:p w14:paraId="2BCDF5A4" w14:textId="77777777" w:rsidR="00624648" w:rsidRPr="000761D2" w:rsidRDefault="00624648" w:rsidP="000761D2">
      <w:pPr>
        <w:pStyle w:val="itemnivel2"/>
        <w:numPr>
          <w:ilvl w:val="0"/>
          <w:numId w:val="59"/>
        </w:numPr>
        <w:spacing w:after="0"/>
        <w:ind w:left="567" w:right="0"/>
        <w:rPr>
          <w:rFonts w:ascii="Times New Roman" w:hAnsi="Times New Roman" w:cs="Times New Roman"/>
        </w:rPr>
      </w:pPr>
      <w:r w:rsidRPr="000761D2">
        <w:rPr>
          <w:rFonts w:ascii="Times New Roman" w:hAnsi="Times New Roman" w:cs="Times New Roman"/>
        </w:rPr>
        <w:lastRenderedPageBreak/>
        <w:t>A CONTRATADA se obriga a não divulgar e nem fornecer dados ou informações obtidos em razão da relação contratual, e não utilizar o nome da CONTRATANTE para fins comerciais ou em campanhas e material de publicidade, salvo com autorização prévia.</w:t>
      </w:r>
    </w:p>
    <w:p w14:paraId="75FECC12" w14:textId="77777777" w:rsidR="00295EE5" w:rsidRPr="000761D2" w:rsidRDefault="00295EE5" w:rsidP="000761D2">
      <w:pPr>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rPr>
        <w:t>11.2</w:t>
      </w:r>
      <w:r w:rsidRPr="000761D2">
        <w:rPr>
          <w:rFonts w:ascii="Times New Roman" w:hAnsi="Times New Roman" w:cs="Times New Roman"/>
          <w:bCs/>
          <w:sz w:val="24"/>
          <w:szCs w:val="24"/>
        </w:rPr>
        <w:t xml:space="preserve"> </w:t>
      </w:r>
      <w:r w:rsidRPr="000761D2">
        <w:rPr>
          <w:rFonts w:ascii="Times New Roman" w:hAnsi="Times New Roman" w:cs="Times New Roman"/>
          <w:bCs/>
          <w:sz w:val="24"/>
          <w:szCs w:val="24"/>
          <w:lang w:bidi="pt-BR"/>
        </w:rPr>
        <w:t xml:space="preserve">A execução do Contrato </w:t>
      </w:r>
      <w:r w:rsidRPr="000761D2">
        <w:rPr>
          <w:rFonts w:ascii="Times New Roman" w:hAnsi="Times New Roman" w:cs="Times New Roman"/>
          <w:sz w:val="24"/>
          <w:szCs w:val="24"/>
          <w:lang w:bidi="pt-BR"/>
        </w:rPr>
        <w:t xml:space="preserve">não gerará vínculo empregatício entre os técnicos da Contratada e o Contratante, </w:t>
      </w:r>
      <w:r w:rsidRPr="000761D2">
        <w:rPr>
          <w:rFonts w:ascii="Times New Roman" w:hAnsi="Times New Roman" w:cs="Times New Roman"/>
          <w:bCs/>
          <w:sz w:val="24"/>
          <w:szCs w:val="24"/>
          <w:lang w:bidi="pt-BR"/>
        </w:rPr>
        <w:t>sendo vedada qualquer relação entre estes que caracterize pessoalidade e subordinação direta.</w:t>
      </w:r>
    </w:p>
    <w:p w14:paraId="59E551D8" w14:textId="77777777" w:rsidR="00C659D4" w:rsidRPr="000761D2" w:rsidRDefault="00C659D4" w:rsidP="000761D2">
      <w:pPr>
        <w:spacing w:before="120" w:after="0" w:line="240" w:lineRule="auto"/>
        <w:jc w:val="both"/>
        <w:rPr>
          <w:rFonts w:ascii="Times New Roman" w:hAnsi="Times New Roman" w:cs="Times New Roman"/>
          <w:bCs/>
          <w:sz w:val="24"/>
          <w:szCs w:val="24"/>
          <w:lang w:bidi="pt-BR"/>
        </w:rPr>
      </w:pPr>
    </w:p>
    <w:p w14:paraId="4AE7BA10"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12. DAS INFRAÇÕES E SANÇÕES ADMINISTRATIVAS:</w:t>
      </w:r>
    </w:p>
    <w:p w14:paraId="36D9C477"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val="pt"/>
        </w:rPr>
      </w:pPr>
      <w:r w:rsidRPr="000761D2">
        <w:rPr>
          <w:rFonts w:ascii="Times New Roman" w:hAnsi="Times New Roman" w:cs="Times New Roman"/>
          <w:b/>
          <w:sz w:val="24"/>
          <w:szCs w:val="24"/>
          <w:lang w:val="pt"/>
        </w:rPr>
        <w:t>12.1</w:t>
      </w:r>
      <w:r w:rsidRPr="000761D2">
        <w:rPr>
          <w:rFonts w:ascii="Times New Roman" w:hAnsi="Times New Roman" w:cs="Times New Roman"/>
          <w:bCs/>
          <w:sz w:val="24"/>
          <w:szCs w:val="24"/>
          <w:lang w:val="pt"/>
        </w:rPr>
        <w:t xml:space="preserve"> Nos termos do art. 155 da Lei Federal n.º 14.133/2021, o descumprimento total ou parcial das obrigações assumidas pela Contratada, sem justificativa aceita, poderá acarretar a aplicação de sanções.</w:t>
      </w:r>
    </w:p>
    <w:p w14:paraId="5B52DC1A"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sz w:val="24"/>
          <w:szCs w:val="24"/>
          <w:lang w:val="pt"/>
        </w:rPr>
        <w:t>12.2</w:t>
      </w:r>
      <w:r w:rsidRPr="000761D2">
        <w:rPr>
          <w:rFonts w:ascii="Times New Roman" w:hAnsi="Times New Roman" w:cs="Times New Roman"/>
          <w:bCs/>
          <w:sz w:val="24"/>
          <w:szCs w:val="24"/>
          <w:lang w:val="pt"/>
        </w:rPr>
        <w:t xml:space="preserve"> A Contratada poderá ser responsabilizada administrativamente pelas seguintes infrações administrativas:</w:t>
      </w:r>
    </w:p>
    <w:p w14:paraId="14D2A73E"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 xml:space="preserve">Dar causa à inexecução parcial do contrato; </w:t>
      </w:r>
    </w:p>
    <w:p w14:paraId="7066A82C"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 xml:space="preserve">Dar causa à inexecução parcial do contrato que cause grave dano à Administração, ao funcionamento dos serviços públicos ou ao interesse coletivo; </w:t>
      </w:r>
    </w:p>
    <w:p w14:paraId="2D4E9819"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 xml:space="preserve">Dar cauda à inexecução total do contrato; </w:t>
      </w:r>
    </w:p>
    <w:p w14:paraId="3B2DB127"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 xml:space="preserve">Não manter a proposta, salvo em decorrência de fato superveniente devidamente justificado; </w:t>
      </w:r>
    </w:p>
    <w:p w14:paraId="62F1F63D"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 xml:space="preserve">Não celebrar o contrato ou não entregar a documentação exigida para a contratação, quando convocado dentro do prazo de validade de sua proposta; </w:t>
      </w:r>
    </w:p>
    <w:p w14:paraId="77807087"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 xml:space="preserve">Ensejar o retardamento da execução ou da entrega do objeto da licitação sem motivo justificado; </w:t>
      </w:r>
    </w:p>
    <w:p w14:paraId="1569DA3D" w14:textId="77777777" w:rsidR="00295EE5" w:rsidRPr="000761D2" w:rsidRDefault="00295EE5" w:rsidP="000761D2">
      <w:pPr>
        <w:pStyle w:val="PargrafodaLista"/>
        <w:numPr>
          <w:ilvl w:val="0"/>
          <w:numId w:val="47"/>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Praticar ato lesivo previsto no art. 5º da Lei n.º 12.846, de 1º de agosto de 2013.</w:t>
      </w:r>
    </w:p>
    <w:p w14:paraId="18E61EEB"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sz w:val="24"/>
          <w:szCs w:val="24"/>
          <w:lang w:val="pt"/>
        </w:rPr>
        <w:t xml:space="preserve">12.3 </w:t>
      </w:r>
      <w:r w:rsidRPr="000761D2">
        <w:rPr>
          <w:rFonts w:ascii="Times New Roman" w:hAnsi="Times New Roman" w:cs="Times New Roman"/>
          <w:bCs/>
          <w:sz w:val="24"/>
          <w:szCs w:val="24"/>
          <w:lang w:val="pt"/>
        </w:rPr>
        <w:t>Poderão ser aplicadas ao responsável pelas infrações administrativas descritas acima as seguintes penalidades, nos limites previstos no art. 156, Lei Federal n.º 14.133/2021:</w:t>
      </w:r>
    </w:p>
    <w:p w14:paraId="4F3CDF28" w14:textId="77777777" w:rsidR="00295EE5" w:rsidRPr="000761D2" w:rsidRDefault="00295EE5" w:rsidP="000761D2">
      <w:pPr>
        <w:pStyle w:val="PargrafodaLista"/>
        <w:numPr>
          <w:ilvl w:val="0"/>
          <w:numId w:val="48"/>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Advertência;</w:t>
      </w:r>
    </w:p>
    <w:p w14:paraId="6D49EDCD" w14:textId="77777777" w:rsidR="00295EE5" w:rsidRPr="000761D2" w:rsidRDefault="00295EE5" w:rsidP="000761D2">
      <w:pPr>
        <w:pStyle w:val="PargrafodaLista"/>
        <w:numPr>
          <w:ilvl w:val="0"/>
          <w:numId w:val="48"/>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Multa;</w:t>
      </w:r>
    </w:p>
    <w:p w14:paraId="4834BD5F" w14:textId="77777777" w:rsidR="00295EE5" w:rsidRPr="000761D2" w:rsidRDefault="00295EE5" w:rsidP="000761D2">
      <w:pPr>
        <w:pStyle w:val="PargrafodaLista"/>
        <w:numPr>
          <w:ilvl w:val="0"/>
          <w:numId w:val="48"/>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Impedimento de licitar e contratar;</w:t>
      </w:r>
    </w:p>
    <w:p w14:paraId="2A51AE92" w14:textId="77777777" w:rsidR="00295EE5" w:rsidRPr="000761D2" w:rsidRDefault="00295EE5" w:rsidP="000761D2">
      <w:pPr>
        <w:pStyle w:val="PargrafodaLista"/>
        <w:numPr>
          <w:ilvl w:val="0"/>
          <w:numId w:val="48"/>
        </w:numPr>
        <w:autoSpaceDE w:val="0"/>
        <w:autoSpaceDN w:val="0"/>
        <w:adjustRightInd w:val="0"/>
        <w:spacing w:before="120" w:after="0" w:line="240" w:lineRule="auto"/>
        <w:ind w:left="630" w:hanging="270"/>
        <w:contextualSpacing w:val="0"/>
        <w:jc w:val="both"/>
        <w:rPr>
          <w:rFonts w:ascii="Times New Roman" w:hAnsi="Times New Roman" w:cs="Times New Roman"/>
          <w:b/>
          <w:bCs/>
          <w:sz w:val="24"/>
          <w:szCs w:val="24"/>
          <w:lang w:val="pt"/>
        </w:rPr>
      </w:pPr>
      <w:r w:rsidRPr="000761D2">
        <w:rPr>
          <w:rFonts w:ascii="Times New Roman" w:hAnsi="Times New Roman" w:cs="Times New Roman"/>
          <w:bCs/>
          <w:sz w:val="24"/>
          <w:szCs w:val="24"/>
          <w:lang w:val="pt"/>
        </w:rPr>
        <w:t>Declaração de inidoneidade para licitar e contratar.</w:t>
      </w:r>
    </w:p>
    <w:p w14:paraId="1AA2CE57" w14:textId="77777777" w:rsidR="00295EE5" w:rsidRPr="000761D2" w:rsidRDefault="00295EE5" w:rsidP="000761D2">
      <w:pPr>
        <w:spacing w:before="120" w:after="0" w:line="240" w:lineRule="auto"/>
        <w:jc w:val="both"/>
        <w:rPr>
          <w:rFonts w:ascii="Times New Roman" w:hAnsi="Times New Roman" w:cs="Times New Roman"/>
          <w:sz w:val="24"/>
          <w:szCs w:val="24"/>
        </w:rPr>
      </w:pPr>
      <w:r w:rsidRPr="000761D2">
        <w:rPr>
          <w:rFonts w:ascii="Times New Roman" w:hAnsi="Times New Roman" w:cs="Times New Roman"/>
          <w:b/>
          <w:sz w:val="24"/>
          <w:szCs w:val="24"/>
          <w:lang w:val="pt"/>
        </w:rPr>
        <w:t xml:space="preserve">12.4 </w:t>
      </w:r>
      <w:r w:rsidRPr="000761D2">
        <w:rPr>
          <w:rFonts w:ascii="Times New Roman" w:hAnsi="Times New Roman" w:cs="Times New Roman"/>
          <w:sz w:val="24"/>
          <w:szCs w:val="24"/>
        </w:rPr>
        <w:t>Na aplicação das sanções serão considerados:</w:t>
      </w:r>
    </w:p>
    <w:p w14:paraId="72D29507" w14:textId="77777777" w:rsidR="00295EE5" w:rsidRPr="000761D2" w:rsidRDefault="00295EE5" w:rsidP="000761D2">
      <w:pPr>
        <w:numPr>
          <w:ilvl w:val="0"/>
          <w:numId w:val="50"/>
        </w:numPr>
        <w:spacing w:before="120" w:after="0" w:line="240" w:lineRule="auto"/>
        <w:ind w:left="709" w:hanging="283"/>
        <w:jc w:val="both"/>
        <w:rPr>
          <w:rFonts w:ascii="Times New Roman" w:hAnsi="Times New Roman" w:cs="Times New Roman"/>
          <w:bCs/>
          <w:sz w:val="24"/>
          <w:szCs w:val="24"/>
          <w:lang w:val="pt"/>
        </w:rPr>
      </w:pPr>
      <w:r w:rsidRPr="000761D2">
        <w:rPr>
          <w:rFonts w:ascii="Times New Roman" w:hAnsi="Times New Roman" w:cs="Times New Roman"/>
          <w:bCs/>
          <w:sz w:val="24"/>
          <w:szCs w:val="24"/>
          <w:lang w:val="pt"/>
        </w:rPr>
        <w:t>a natureza e a gravidade da infração cometida;</w:t>
      </w:r>
    </w:p>
    <w:p w14:paraId="13AC1AF1" w14:textId="77777777" w:rsidR="00295EE5" w:rsidRPr="000761D2" w:rsidRDefault="00295EE5" w:rsidP="000761D2">
      <w:pPr>
        <w:numPr>
          <w:ilvl w:val="0"/>
          <w:numId w:val="50"/>
        </w:numPr>
        <w:spacing w:before="120" w:after="0" w:line="240" w:lineRule="auto"/>
        <w:ind w:left="709" w:hanging="283"/>
        <w:jc w:val="both"/>
        <w:rPr>
          <w:rFonts w:ascii="Times New Roman" w:hAnsi="Times New Roman" w:cs="Times New Roman"/>
          <w:bCs/>
          <w:sz w:val="24"/>
          <w:szCs w:val="24"/>
          <w:lang w:val="pt"/>
        </w:rPr>
      </w:pPr>
      <w:r w:rsidRPr="000761D2">
        <w:rPr>
          <w:rFonts w:ascii="Times New Roman" w:hAnsi="Times New Roman" w:cs="Times New Roman"/>
          <w:bCs/>
          <w:sz w:val="24"/>
          <w:szCs w:val="24"/>
        </w:rPr>
        <w:t>as peculiaridades do caso concreto</w:t>
      </w:r>
      <w:r w:rsidRPr="000761D2">
        <w:rPr>
          <w:rFonts w:ascii="Times New Roman" w:hAnsi="Times New Roman" w:cs="Times New Roman"/>
          <w:bCs/>
          <w:sz w:val="24"/>
          <w:szCs w:val="24"/>
          <w:lang w:val="pt"/>
        </w:rPr>
        <w:t>;</w:t>
      </w:r>
    </w:p>
    <w:p w14:paraId="4C924A85" w14:textId="77777777" w:rsidR="00295EE5" w:rsidRPr="000761D2" w:rsidRDefault="00295EE5" w:rsidP="000761D2">
      <w:pPr>
        <w:numPr>
          <w:ilvl w:val="0"/>
          <w:numId w:val="50"/>
        </w:numPr>
        <w:spacing w:before="120" w:after="0" w:line="240" w:lineRule="auto"/>
        <w:ind w:left="709" w:hanging="283"/>
        <w:jc w:val="both"/>
        <w:rPr>
          <w:rFonts w:ascii="Times New Roman" w:hAnsi="Times New Roman" w:cs="Times New Roman"/>
          <w:bCs/>
          <w:sz w:val="24"/>
          <w:szCs w:val="24"/>
          <w:lang w:val="pt"/>
        </w:rPr>
      </w:pPr>
      <w:r w:rsidRPr="000761D2">
        <w:rPr>
          <w:rFonts w:ascii="Times New Roman" w:hAnsi="Times New Roman" w:cs="Times New Roman"/>
          <w:bCs/>
          <w:sz w:val="24"/>
          <w:szCs w:val="24"/>
          <w:lang w:val="pt"/>
        </w:rPr>
        <w:t>as circunstâncias agravantes ou atenuantes;</w:t>
      </w:r>
    </w:p>
    <w:p w14:paraId="2341A849" w14:textId="77777777" w:rsidR="00295EE5" w:rsidRPr="000761D2" w:rsidRDefault="00295EE5" w:rsidP="000761D2">
      <w:pPr>
        <w:numPr>
          <w:ilvl w:val="0"/>
          <w:numId w:val="50"/>
        </w:numPr>
        <w:spacing w:before="120" w:after="0" w:line="240" w:lineRule="auto"/>
        <w:ind w:left="709" w:hanging="283"/>
        <w:jc w:val="both"/>
        <w:rPr>
          <w:rFonts w:ascii="Times New Roman" w:hAnsi="Times New Roman" w:cs="Times New Roman"/>
          <w:bCs/>
          <w:sz w:val="24"/>
          <w:szCs w:val="24"/>
          <w:lang w:val="pt"/>
        </w:rPr>
      </w:pPr>
      <w:r w:rsidRPr="000761D2">
        <w:rPr>
          <w:rFonts w:ascii="Times New Roman" w:hAnsi="Times New Roman" w:cs="Times New Roman"/>
          <w:bCs/>
          <w:sz w:val="24"/>
          <w:szCs w:val="24"/>
        </w:rPr>
        <w:lastRenderedPageBreak/>
        <w:t>os danos que dela provierem para a Administração Pública;</w:t>
      </w:r>
    </w:p>
    <w:p w14:paraId="28E1B570" w14:textId="77777777" w:rsidR="00295EE5" w:rsidRPr="000761D2" w:rsidRDefault="00295EE5" w:rsidP="000761D2">
      <w:pPr>
        <w:numPr>
          <w:ilvl w:val="0"/>
          <w:numId w:val="50"/>
        </w:numPr>
        <w:spacing w:before="120" w:after="0" w:line="240" w:lineRule="auto"/>
        <w:ind w:left="709" w:hanging="284"/>
        <w:jc w:val="both"/>
        <w:rPr>
          <w:rFonts w:ascii="Times New Roman" w:hAnsi="Times New Roman" w:cs="Times New Roman"/>
          <w:bCs/>
          <w:sz w:val="24"/>
          <w:szCs w:val="24"/>
          <w:lang w:val="pt"/>
        </w:rPr>
      </w:pPr>
      <w:r w:rsidRPr="000761D2">
        <w:rPr>
          <w:rFonts w:ascii="Times New Roman" w:hAnsi="Times New Roman" w:cs="Times New Roman"/>
          <w:bCs/>
          <w:sz w:val="24"/>
          <w:szCs w:val="24"/>
        </w:rPr>
        <w:t>a implantação ou o aperfeiçoamento de programa de integridade, conforme normas e orientações dos órgãos de controle.</w:t>
      </w:r>
    </w:p>
    <w:p w14:paraId="1FE8F951"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
          <w:bCs/>
          <w:sz w:val="24"/>
          <w:szCs w:val="24"/>
        </w:rPr>
      </w:pPr>
      <w:r w:rsidRPr="000761D2">
        <w:rPr>
          <w:rFonts w:ascii="Times New Roman" w:hAnsi="Times New Roman" w:cs="Times New Roman"/>
          <w:b/>
          <w:sz w:val="24"/>
          <w:szCs w:val="24"/>
          <w:lang w:val="pt"/>
        </w:rPr>
        <w:t xml:space="preserve">12.5 </w:t>
      </w:r>
      <w:r w:rsidRPr="000761D2">
        <w:rPr>
          <w:rFonts w:ascii="Times New Roman" w:hAnsi="Times New Roman" w:cs="Times New Roman"/>
          <w:bCs/>
          <w:sz w:val="24"/>
          <w:szCs w:val="24"/>
        </w:rPr>
        <w:t>As sanções previstas neste contrato são independentes entre si, podendo ser aplicadas de forma isolada ou cumulativa, sem prejuízo de outras medidas cabíveis, a depender do grau da infração cometida pela Contratada.</w:t>
      </w:r>
    </w:p>
    <w:p w14:paraId="47B14934" w14:textId="77777777" w:rsidR="00295EE5" w:rsidRPr="000761D2" w:rsidRDefault="00295EE5" w:rsidP="000761D2">
      <w:pPr>
        <w:autoSpaceDE w:val="0"/>
        <w:autoSpaceDN w:val="0"/>
        <w:adjustRightInd w:val="0"/>
        <w:spacing w:before="120" w:after="0" w:line="240" w:lineRule="auto"/>
        <w:ind w:left="567"/>
        <w:jc w:val="both"/>
        <w:rPr>
          <w:rFonts w:ascii="Times New Roman" w:hAnsi="Times New Roman" w:cs="Times New Roman"/>
          <w:bCs/>
          <w:sz w:val="24"/>
          <w:szCs w:val="24"/>
        </w:rPr>
      </w:pPr>
      <w:r w:rsidRPr="000761D2">
        <w:rPr>
          <w:rFonts w:ascii="Times New Roman" w:hAnsi="Times New Roman" w:cs="Times New Roman"/>
          <w:b/>
          <w:sz w:val="24"/>
          <w:szCs w:val="24"/>
        </w:rPr>
        <w:t>12.5.1</w:t>
      </w:r>
      <w:r w:rsidRPr="000761D2">
        <w:rPr>
          <w:rFonts w:ascii="Times New Roman" w:hAnsi="Times New Roman" w:cs="Times New Roman"/>
          <w:bCs/>
          <w:sz w:val="24"/>
          <w:szCs w:val="24"/>
        </w:rPr>
        <w:t xml:space="preserve"> Fica garantido à Contratada o prazo de 05 (cinco) dias úteis, contados a partir de sua notificação, para recorrer das penas aplicadas nesta Cláusula. Decorrido este prazo, a penalidade passa a ser considerada na forma como foi apresentada.</w:t>
      </w:r>
    </w:p>
    <w:p w14:paraId="7752333E"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
          <w:bCs/>
          <w:sz w:val="24"/>
          <w:szCs w:val="24"/>
        </w:rPr>
      </w:pPr>
      <w:r w:rsidRPr="000761D2">
        <w:rPr>
          <w:rFonts w:ascii="Times New Roman" w:hAnsi="Times New Roman" w:cs="Times New Roman"/>
          <w:b/>
          <w:sz w:val="24"/>
          <w:szCs w:val="24"/>
          <w:lang w:val="pt"/>
        </w:rPr>
        <w:t>12.6</w:t>
      </w:r>
      <w:r w:rsidRPr="000761D2">
        <w:rPr>
          <w:rFonts w:ascii="Times New Roman" w:hAnsi="Times New Roman" w:cs="Times New Roman"/>
          <w:bCs/>
          <w:sz w:val="24"/>
          <w:szCs w:val="24"/>
          <w:lang w:val="pt"/>
        </w:rPr>
        <w:t xml:space="preserve"> </w:t>
      </w:r>
      <w:r w:rsidRPr="000761D2">
        <w:rPr>
          <w:rFonts w:ascii="Times New Roman" w:hAnsi="Times New Roman" w:cs="Times New Roman"/>
          <w:bCs/>
          <w:sz w:val="24"/>
          <w:szCs w:val="24"/>
        </w:rPr>
        <w:t xml:space="preserve">Quaisquer multas aplicadas deverão ser pagas espontaneamente no prazo máximo de 05 (cinco) dias na Tesouraria da </w:t>
      </w:r>
      <w:r w:rsidRPr="000761D2">
        <w:rPr>
          <w:rFonts w:ascii="Times New Roman" w:hAnsi="Times New Roman" w:cs="Times New Roman"/>
          <w:sz w:val="24"/>
          <w:szCs w:val="24"/>
        </w:rPr>
        <w:t>Prefeitura Municipal de Sidrolândia</w:t>
      </w:r>
      <w:r w:rsidRPr="000761D2">
        <w:rPr>
          <w:rFonts w:ascii="Times New Roman" w:hAnsi="Times New Roman" w:cs="Times New Roman"/>
          <w:bCs/>
          <w:sz w:val="24"/>
          <w:szCs w:val="24"/>
        </w:rPr>
        <w:t xml:space="preserve"> ou serão deduzidas de qualquer fatura ou crédito existente da Contratante em favor da Contratada ou, ainda, cobrada judicialmente.</w:t>
      </w:r>
    </w:p>
    <w:p w14:paraId="2784CC2F" w14:textId="77777777" w:rsidR="00295EE5" w:rsidRPr="000761D2" w:rsidRDefault="00295EE5" w:rsidP="000761D2">
      <w:pPr>
        <w:autoSpaceDE w:val="0"/>
        <w:autoSpaceDN w:val="0"/>
        <w:adjustRightInd w:val="0"/>
        <w:spacing w:before="120" w:after="0" w:line="240" w:lineRule="auto"/>
        <w:ind w:left="567"/>
        <w:jc w:val="both"/>
        <w:rPr>
          <w:rFonts w:ascii="Times New Roman" w:hAnsi="Times New Roman" w:cs="Times New Roman"/>
          <w:b/>
          <w:bCs/>
          <w:sz w:val="24"/>
          <w:szCs w:val="24"/>
          <w:lang w:val="pt"/>
        </w:rPr>
      </w:pPr>
      <w:r w:rsidRPr="000761D2">
        <w:rPr>
          <w:rFonts w:ascii="Times New Roman" w:hAnsi="Times New Roman" w:cs="Times New Roman"/>
          <w:b/>
          <w:sz w:val="24"/>
          <w:szCs w:val="24"/>
          <w:lang w:val="pt"/>
        </w:rPr>
        <w:t xml:space="preserve">12.6.1 </w:t>
      </w:r>
      <w:r w:rsidRPr="000761D2">
        <w:rPr>
          <w:rFonts w:ascii="Times New Roman" w:hAnsi="Times New Roman" w:cs="Times New Roman"/>
          <w:bCs/>
          <w:sz w:val="24"/>
          <w:szCs w:val="24"/>
          <w:lang w:val="pt"/>
        </w:rPr>
        <w:t>Ao valor da multa poderá ainda ser aplicado juros de mora de 1,00% (um por cento) ao mês, ou 0,03% (zero vírgula zero três por cento) por dia de atraso.</w:t>
      </w:r>
    </w:p>
    <w:p w14:paraId="2C99E7E4" w14:textId="77777777" w:rsidR="00295EE5" w:rsidRPr="000761D2" w:rsidRDefault="00295EE5" w:rsidP="000761D2">
      <w:pPr>
        <w:autoSpaceDE w:val="0"/>
        <w:autoSpaceDN w:val="0"/>
        <w:adjustRightInd w:val="0"/>
        <w:spacing w:before="120" w:after="0" w:line="240" w:lineRule="auto"/>
        <w:ind w:left="567"/>
        <w:jc w:val="both"/>
        <w:rPr>
          <w:rFonts w:ascii="Times New Roman" w:hAnsi="Times New Roman" w:cs="Times New Roman"/>
          <w:b/>
          <w:bCs/>
          <w:sz w:val="24"/>
          <w:szCs w:val="24"/>
          <w:lang w:val="pt"/>
        </w:rPr>
      </w:pPr>
      <w:r w:rsidRPr="000761D2">
        <w:rPr>
          <w:rFonts w:ascii="Times New Roman" w:hAnsi="Times New Roman" w:cs="Times New Roman"/>
          <w:b/>
          <w:sz w:val="24"/>
          <w:szCs w:val="24"/>
          <w:lang w:val="pt"/>
        </w:rPr>
        <w:t xml:space="preserve">12.6.2 </w:t>
      </w:r>
      <w:r w:rsidRPr="000761D2">
        <w:rPr>
          <w:rFonts w:ascii="Times New Roman" w:hAnsi="Times New Roman" w:cs="Times New Roman"/>
          <w:bCs/>
          <w:sz w:val="24"/>
          <w:szCs w:val="24"/>
          <w:lang w:val="pt"/>
        </w:rPr>
        <w:t>A multa compensatória poderá ser de:</w:t>
      </w:r>
    </w:p>
    <w:p w14:paraId="2761CDE0" w14:textId="77777777" w:rsidR="00295EE5" w:rsidRPr="000761D2" w:rsidRDefault="00295EE5" w:rsidP="000761D2">
      <w:pPr>
        <w:autoSpaceDE w:val="0"/>
        <w:autoSpaceDN w:val="0"/>
        <w:adjustRightInd w:val="0"/>
        <w:spacing w:before="120" w:after="0" w:line="240" w:lineRule="auto"/>
        <w:ind w:left="851" w:hanging="284"/>
        <w:jc w:val="both"/>
        <w:rPr>
          <w:rFonts w:ascii="Times New Roman" w:hAnsi="Times New Roman" w:cs="Times New Roman"/>
          <w:b/>
          <w:bCs/>
          <w:sz w:val="24"/>
          <w:szCs w:val="24"/>
          <w:lang w:val="pt"/>
        </w:rPr>
      </w:pPr>
      <w:r w:rsidRPr="000761D2">
        <w:rPr>
          <w:rFonts w:ascii="Times New Roman" w:hAnsi="Times New Roman" w:cs="Times New Roman"/>
          <w:b/>
          <w:sz w:val="24"/>
          <w:szCs w:val="24"/>
          <w:lang w:val="pt"/>
        </w:rPr>
        <w:t>a)</w:t>
      </w:r>
      <w:r w:rsidRPr="000761D2">
        <w:rPr>
          <w:rFonts w:ascii="Times New Roman" w:hAnsi="Times New Roman" w:cs="Times New Roman"/>
          <w:b/>
          <w:sz w:val="24"/>
          <w:szCs w:val="24"/>
          <w:lang w:val="pt"/>
        </w:rPr>
        <w:tab/>
      </w:r>
      <w:r w:rsidRPr="000761D2">
        <w:rPr>
          <w:rFonts w:ascii="Times New Roman" w:hAnsi="Times New Roman" w:cs="Times New Roman"/>
          <w:bCs/>
          <w:sz w:val="24"/>
          <w:szCs w:val="24"/>
          <w:lang w:val="pt"/>
        </w:rPr>
        <w:t>até o limite de 20% (vinte por cento) sobre o valor correspondente à parte não cumprida do Contrato, em caso de inexecução parcial do contrato;</w:t>
      </w:r>
    </w:p>
    <w:p w14:paraId="6E23DF1E" w14:textId="77777777" w:rsidR="00295EE5" w:rsidRPr="000761D2" w:rsidRDefault="00295EE5" w:rsidP="000761D2">
      <w:pPr>
        <w:autoSpaceDE w:val="0"/>
        <w:autoSpaceDN w:val="0"/>
        <w:adjustRightInd w:val="0"/>
        <w:spacing w:before="120" w:after="0" w:line="240" w:lineRule="auto"/>
        <w:ind w:left="851" w:hanging="284"/>
        <w:jc w:val="both"/>
        <w:rPr>
          <w:rFonts w:ascii="Times New Roman" w:hAnsi="Times New Roman" w:cs="Times New Roman"/>
          <w:bCs/>
          <w:sz w:val="24"/>
          <w:szCs w:val="24"/>
          <w:lang w:val="pt"/>
        </w:rPr>
      </w:pPr>
      <w:r w:rsidRPr="000761D2">
        <w:rPr>
          <w:rFonts w:ascii="Times New Roman" w:hAnsi="Times New Roman" w:cs="Times New Roman"/>
          <w:b/>
          <w:sz w:val="24"/>
          <w:szCs w:val="24"/>
          <w:lang w:val="pt"/>
        </w:rPr>
        <w:t xml:space="preserve">b) </w:t>
      </w:r>
      <w:r w:rsidRPr="000761D2">
        <w:rPr>
          <w:rFonts w:ascii="Times New Roman" w:hAnsi="Times New Roman" w:cs="Times New Roman"/>
          <w:bCs/>
          <w:sz w:val="24"/>
          <w:szCs w:val="24"/>
          <w:lang w:val="pt"/>
        </w:rPr>
        <w:t>até o limite de 30% (trinta por cento) sobre o valor do contrato, em caso de inexecução total da obrigação assumida.</w:t>
      </w:r>
    </w:p>
    <w:p w14:paraId="71336C72"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lang w:val="pt"/>
        </w:rPr>
        <w:t xml:space="preserve">12.7 </w:t>
      </w:r>
      <w:r w:rsidRPr="000761D2">
        <w:rPr>
          <w:rFonts w:ascii="Times New Roman" w:hAnsi="Times New Roman" w:cs="Times New Roman"/>
          <w:bCs/>
          <w:sz w:val="24"/>
          <w:szCs w:val="24"/>
        </w:rPr>
        <w:t>As sanções eventualmente aplicadas serão, obrigatoriamente, anotadas no Certificado de Cadastro do Fornecedor.</w:t>
      </w:r>
    </w:p>
    <w:p w14:paraId="08DE30B9" w14:textId="77777777" w:rsidR="000761D2" w:rsidRPr="000761D2" w:rsidRDefault="000761D2"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p>
    <w:p w14:paraId="5CD436A4"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t>13. DA DOTAÇÃO ORÇAMENTÁRIA</w:t>
      </w:r>
    </w:p>
    <w:p w14:paraId="54411AB4"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
          <w:sz w:val="24"/>
          <w:szCs w:val="24"/>
          <w:lang w:val="pt"/>
        </w:rPr>
        <w:t>13.1</w:t>
      </w:r>
      <w:r w:rsidRPr="000761D2">
        <w:rPr>
          <w:rFonts w:ascii="Times New Roman" w:hAnsi="Times New Roman" w:cs="Times New Roman"/>
          <w:bCs/>
          <w:sz w:val="24"/>
          <w:szCs w:val="24"/>
          <w:lang w:val="pt"/>
        </w:rPr>
        <w:t xml:space="preserve"> </w:t>
      </w:r>
      <w:r w:rsidRPr="000761D2">
        <w:rPr>
          <w:rFonts w:ascii="Times New Roman" w:hAnsi="Times New Roman" w:cs="Times New Roman"/>
          <w:bCs/>
          <w:sz w:val="24"/>
          <w:szCs w:val="24"/>
          <w:lang w:bidi="pt-BR"/>
        </w:rPr>
        <w:t xml:space="preserve">A presente despesa orçamentária, para sua efetivação, ocorrerá na seguinte Dotação Orçamentária: </w:t>
      </w:r>
    </w:p>
    <w:p w14:paraId="13FED03C" w14:textId="77777777" w:rsidR="00C659D4" w:rsidRPr="000761D2" w:rsidRDefault="00C659D4" w:rsidP="000761D2">
      <w:pPr>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 xml:space="preserve">02.15.02 – Instituto Municipal de Previdência Social de Sidrolândia - </w:t>
      </w:r>
      <w:proofErr w:type="spellStart"/>
      <w:r w:rsidRPr="000761D2">
        <w:rPr>
          <w:rFonts w:ascii="Times New Roman" w:hAnsi="Times New Roman" w:cs="Times New Roman"/>
          <w:bCs/>
          <w:sz w:val="24"/>
          <w:szCs w:val="24"/>
          <w:lang w:bidi="pt-BR"/>
        </w:rPr>
        <w:t>Previlândia</w:t>
      </w:r>
      <w:proofErr w:type="spellEnd"/>
    </w:p>
    <w:p w14:paraId="31875714" w14:textId="77777777" w:rsidR="00C659D4" w:rsidRPr="000761D2" w:rsidRDefault="00C659D4" w:rsidP="000761D2">
      <w:pPr>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09.272.1400.2006 – Manutenção das Ações Administrativas do RPPS</w:t>
      </w:r>
    </w:p>
    <w:p w14:paraId="30246678" w14:textId="77777777" w:rsidR="00C659D4" w:rsidRPr="000761D2" w:rsidRDefault="00C659D4" w:rsidP="000761D2">
      <w:pPr>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1.802.000 – Recursos da taxa de Administração</w:t>
      </w:r>
    </w:p>
    <w:p w14:paraId="7F7BD904" w14:textId="77777777" w:rsidR="00C659D4" w:rsidRPr="000761D2" w:rsidRDefault="00C659D4" w:rsidP="000761D2">
      <w:pPr>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2.802.000 – Recursos da taxa de Administração</w:t>
      </w:r>
    </w:p>
    <w:p w14:paraId="4D415CF9" w14:textId="77777777" w:rsidR="00C659D4" w:rsidRPr="000761D2" w:rsidRDefault="00C659D4" w:rsidP="000761D2">
      <w:pPr>
        <w:spacing w:before="120" w:after="0" w:line="240" w:lineRule="auto"/>
        <w:rPr>
          <w:rFonts w:ascii="Times New Roman" w:hAnsi="Times New Roman" w:cs="Times New Roman"/>
          <w:bCs/>
          <w:sz w:val="24"/>
          <w:szCs w:val="24"/>
        </w:rPr>
      </w:pPr>
      <w:r w:rsidRPr="000761D2">
        <w:rPr>
          <w:rFonts w:ascii="Times New Roman" w:hAnsi="Times New Roman" w:cs="Times New Roman"/>
          <w:bCs/>
          <w:sz w:val="24"/>
          <w:szCs w:val="24"/>
        </w:rPr>
        <w:t>3.3.90.39. – Outros Serviços de Terceiros – Pessoa Jurídica</w:t>
      </w:r>
    </w:p>
    <w:p w14:paraId="06943535"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lang w:val="pt"/>
        </w:rPr>
        <w:t>13.2</w:t>
      </w:r>
      <w:r w:rsidRPr="000761D2">
        <w:rPr>
          <w:rFonts w:ascii="Times New Roman" w:hAnsi="Times New Roman" w:cs="Times New Roman"/>
          <w:bCs/>
          <w:sz w:val="24"/>
          <w:szCs w:val="24"/>
          <w:lang w:val="pt"/>
        </w:rPr>
        <w:t xml:space="preserve"> </w:t>
      </w:r>
      <w:r w:rsidRPr="000761D2">
        <w:rPr>
          <w:rFonts w:ascii="Times New Roman" w:hAnsi="Times New Roman" w:cs="Times New Roman"/>
          <w:bCs/>
          <w:sz w:val="24"/>
          <w:szCs w:val="24"/>
        </w:rPr>
        <w:t>A dotação relativa aos exercícios financeiros subsequentes será indicada após aprovação da Lei Orçamentária respectiva e liberação dos créditos correspondentes, mediante apostilamento.</w:t>
      </w:r>
    </w:p>
    <w:p w14:paraId="7EC9EE7E"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rPr>
      </w:pPr>
    </w:p>
    <w:p w14:paraId="23CF597A" w14:textId="77777777" w:rsidR="00295EE5" w:rsidRPr="000761D2" w:rsidRDefault="00295EE5" w:rsidP="000761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284"/>
        </w:tabs>
        <w:autoSpaceDE w:val="0"/>
        <w:autoSpaceDN w:val="0"/>
        <w:adjustRightInd w:val="0"/>
        <w:spacing w:before="120" w:after="0" w:line="240" w:lineRule="auto"/>
        <w:jc w:val="both"/>
        <w:rPr>
          <w:rFonts w:ascii="Times New Roman" w:hAnsi="Times New Roman" w:cs="Times New Roman"/>
          <w:b/>
          <w:bCs/>
          <w:sz w:val="24"/>
          <w:szCs w:val="24"/>
          <w:lang w:val="pt"/>
        </w:rPr>
      </w:pPr>
      <w:r w:rsidRPr="000761D2">
        <w:rPr>
          <w:rFonts w:ascii="Times New Roman" w:hAnsi="Times New Roman" w:cs="Times New Roman"/>
          <w:b/>
          <w:bCs/>
          <w:sz w:val="24"/>
          <w:szCs w:val="24"/>
          <w:lang w:val="pt"/>
        </w:rPr>
        <w:lastRenderedPageBreak/>
        <w:t>14. DAS DISPOSIÇÕES FINAIS</w:t>
      </w:r>
    </w:p>
    <w:p w14:paraId="64A860FB" w14:textId="77777777" w:rsidR="00295EE5" w:rsidRPr="000761D2" w:rsidRDefault="00295EE5" w:rsidP="000761D2">
      <w:pPr>
        <w:pStyle w:val="Nivel2"/>
        <w:spacing w:after="0" w:line="240" w:lineRule="auto"/>
        <w:rPr>
          <w:rFonts w:ascii="Times New Roman" w:hAnsi="Times New Roman" w:cs="Times New Roman"/>
          <w:bCs/>
          <w:sz w:val="24"/>
          <w:szCs w:val="24"/>
        </w:rPr>
      </w:pPr>
      <w:r w:rsidRPr="000761D2">
        <w:rPr>
          <w:rFonts w:ascii="Times New Roman" w:hAnsi="Times New Roman" w:cs="Times New Roman"/>
          <w:b/>
          <w:bCs/>
          <w:color w:val="auto"/>
          <w:sz w:val="24"/>
          <w:szCs w:val="24"/>
        </w:rPr>
        <w:t xml:space="preserve">14.1 </w:t>
      </w:r>
      <w:r w:rsidRPr="000761D2">
        <w:rPr>
          <w:rFonts w:ascii="Times New Roman" w:hAnsi="Times New Roman" w:cs="Times New Roman"/>
          <w:bCs/>
          <w:sz w:val="24"/>
          <w:szCs w:val="24"/>
        </w:rPr>
        <w:t>Nenhuma modificação poderá ser introduzida no objeto sem o consentimento prévio da Contratante, mediante acordo escrito, obedecidos os limites legais permitidos.</w:t>
      </w:r>
    </w:p>
    <w:p w14:paraId="2A9D57D9" w14:textId="77777777" w:rsidR="00295EE5" w:rsidRPr="000761D2" w:rsidRDefault="00295EE5" w:rsidP="000761D2">
      <w:pPr>
        <w:spacing w:before="120" w:after="0" w:line="240" w:lineRule="auto"/>
        <w:jc w:val="both"/>
        <w:rPr>
          <w:rFonts w:ascii="Times New Roman" w:hAnsi="Times New Roman" w:cs="Times New Roman"/>
          <w:bCs/>
          <w:sz w:val="24"/>
          <w:szCs w:val="24"/>
        </w:rPr>
      </w:pPr>
      <w:r w:rsidRPr="000761D2">
        <w:rPr>
          <w:rFonts w:ascii="Times New Roman" w:hAnsi="Times New Roman" w:cs="Times New Roman"/>
          <w:b/>
          <w:sz w:val="24"/>
          <w:szCs w:val="24"/>
        </w:rPr>
        <w:t xml:space="preserve">14.2 </w:t>
      </w:r>
      <w:r w:rsidRPr="000761D2">
        <w:rPr>
          <w:rFonts w:ascii="Times New Roman" w:hAnsi="Times New Roman" w:cs="Times New Roman"/>
          <w:bCs/>
          <w:sz w:val="24"/>
          <w:szCs w:val="24"/>
        </w:rPr>
        <w:t xml:space="preserve">Aplica-se o disposto na </w:t>
      </w:r>
      <w:r w:rsidRPr="000761D2">
        <w:rPr>
          <w:rFonts w:ascii="Times New Roman" w:hAnsi="Times New Roman" w:cs="Times New Roman"/>
          <w:iCs/>
          <w:sz w:val="24"/>
          <w:szCs w:val="24"/>
        </w:rPr>
        <w:t>Lei nº 14.133/2021</w:t>
      </w:r>
      <w:r w:rsidRPr="000761D2">
        <w:rPr>
          <w:rFonts w:ascii="Times New Roman" w:hAnsi="Times New Roman" w:cs="Times New Roman"/>
          <w:bCs/>
          <w:sz w:val="24"/>
          <w:szCs w:val="24"/>
        </w:rPr>
        <w:t>, e, subsidiariamente, no que couberem, as disposições do Código de Defesa do Consumidor.</w:t>
      </w:r>
    </w:p>
    <w:p w14:paraId="3FB94B76" w14:textId="77777777" w:rsidR="00C659D4" w:rsidRPr="000761D2" w:rsidRDefault="00C659D4"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p>
    <w:p w14:paraId="3D7610F3" w14:textId="1A440D2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r w:rsidRPr="000761D2">
        <w:rPr>
          <w:rFonts w:ascii="Times New Roman" w:hAnsi="Times New Roman" w:cs="Times New Roman"/>
          <w:bCs/>
          <w:sz w:val="24"/>
          <w:szCs w:val="24"/>
          <w:lang w:bidi="pt-BR"/>
        </w:rPr>
        <w:t>Após análise, aprovo este Termo de Referência, considerando que do mesmo constam os elementos capazes de propiciar a avaliação do custo/benefício, para atender às necessidades do Instituto de Previdência Municipal de Sidrolândia.</w:t>
      </w:r>
    </w:p>
    <w:p w14:paraId="757505A7"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bCs/>
          <w:sz w:val="24"/>
          <w:szCs w:val="24"/>
          <w:lang w:bidi="pt-BR"/>
        </w:rPr>
      </w:pPr>
    </w:p>
    <w:p w14:paraId="2566CD88" w14:textId="77777777" w:rsidR="00295EE5" w:rsidRPr="000761D2" w:rsidRDefault="00295EE5" w:rsidP="000761D2">
      <w:pPr>
        <w:tabs>
          <w:tab w:val="left" w:pos="284"/>
        </w:tabs>
        <w:autoSpaceDE w:val="0"/>
        <w:autoSpaceDN w:val="0"/>
        <w:adjustRightInd w:val="0"/>
        <w:spacing w:before="120" w:after="0" w:line="240" w:lineRule="auto"/>
        <w:jc w:val="both"/>
        <w:rPr>
          <w:rFonts w:ascii="Times New Roman" w:hAnsi="Times New Roman" w:cs="Times New Roman"/>
          <w:sz w:val="24"/>
          <w:szCs w:val="24"/>
        </w:rPr>
      </w:pPr>
    </w:p>
    <w:p w14:paraId="73E7A99A" w14:textId="4EFD7B98" w:rsidR="00295EE5" w:rsidRPr="000761D2" w:rsidRDefault="00295EE5" w:rsidP="000761D2">
      <w:pPr>
        <w:tabs>
          <w:tab w:val="left" w:pos="284"/>
        </w:tabs>
        <w:autoSpaceDE w:val="0"/>
        <w:autoSpaceDN w:val="0"/>
        <w:adjustRightInd w:val="0"/>
        <w:spacing w:before="120" w:after="0" w:line="240" w:lineRule="auto"/>
        <w:jc w:val="right"/>
        <w:rPr>
          <w:rFonts w:ascii="Times New Roman" w:hAnsi="Times New Roman" w:cs="Times New Roman"/>
          <w:sz w:val="24"/>
          <w:szCs w:val="24"/>
        </w:rPr>
      </w:pPr>
      <w:r w:rsidRPr="000761D2">
        <w:rPr>
          <w:rFonts w:ascii="Times New Roman" w:eastAsia="Calibri" w:hAnsi="Times New Roman" w:cs="Times New Roman"/>
          <w:b/>
          <w:bCs/>
          <w:sz w:val="24"/>
          <w:szCs w:val="24"/>
        </w:rPr>
        <w:t xml:space="preserve">Sidrolândia/MS, </w:t>
      </w:r>
      <w:r w:rsidR="00C659D4" w:rsidRPr="000761D2">
        <w:rPr>
          <w:rFonts w:ascii="Times New Roman" w:eastAsia="Calibri" w:hAnsi="Times New Roman" w:cs="Times New Roman"/>
          <w:b/>
          <w:bCs/>
          <w:sz w:val="24"/>
          <w:szCs w:val="24"/>
        </w:rPr>
        <w:t>2</w:t>
      </w:r>
      <w:r w:rsidR="00E83C37">
        <w:rPr>
          <w:rFonts w:ascii="Times New Roman" w:eastAsia="Calibri" w:hAnsi="Times New Roman" w:cs="Times New Roman"/>
          <w:b/>
          <w:bCs/>
          <w:sz w:val="24"/>
          <w:szCs w:val="24"/>
        </w:rPr>
        <w:t>7</w:t>
      </w:r>
      <w:r w:rsidRPr="000761D2">
        <w:rPr>
          <w:rFonts w:ascii="Times New Roman" w:eastAsia="Calibri" w:hAnsi="Times New Roman" w:cs="Times New Roman"/>
          <w:b/>
          <w:bCs/>
          <w:sz w:val="24"/>
          <w:szCs w:val="24"/>
        </w:rPr>
        <w:t xml:space="preserve"> de </w:t>
      </w:r>
      <w:proofErr w:type="gramStart"/>
      <w:r w:rsidR="00C659D4" w:rsidRPr="000761D2">
        <w:rPr>
          <w:rFonts w:ascii="Times New Roman" w:eastAsia="Calibri" w:hAnsi="Times New Roman" w:cs="Times New Roman"/>
          <w:b/>
          <w:bCs/>
          <w:sz w:val="24"/>
          <w:szCs w:val="24"/>
        </w:rPr>
        <w:t>Setembro</w:t>
      </w:r>
      <w:proofErr w:type="gramEnd"/>
      <w:r w:rsidR="00C659D4" w:rsidRPr="000761D2">
        <w:rPr>
          <w:rFonts w:ascii="Times New Roman" w:eastAsia="Calibri" w:hAnsi="Times New Roman" w:cs="Times New Roman"/>
          <w:b/>
          <w:bCs/>
          <w:sz w:val="24"/>
          <w:szCs w:val="24"/>
        </w:rPr>
        <w:t xml:space="preserve"> </w:t>
      </w:r>
      <w:r w:rsidRPr="000761D2">
        <w:rPr>
          <w:rFonts w:ascii="Times New Roman" w:eastAsia="Calibri" w:hAnsi="Times New Roman" w:cs="Times New Roman"/>
          <w:b/>
          <w:bCs/>
          <w:sz w:val="24"/>
          <w:szCs w:val="24"/>
        </w:rPr>
        <w:t>de 2024</w:t>
      </w:r>
    </w:p>
    <w:p w14:paraId="196278ED" w14:textId="77777777" w:rsidR="00295EE5" w:rsidRPr="000761D2" w:rsidRDefault="00295EE5" w:rsidP="000761D2">
      <w:pPr>
        <w:tabs>
          <w:tab w:val="left" w:pos="284"/>
        </w:tabs>
        <w:autoSpaceDE w:val="0"/>
        <w:autoSpaceDN w:val="0"/>
        <w:adjustRightInd w:val="0"/>
        <w:spacing w:before="120" w:after="0" w:line="240" w:lineRule="auto"/>
        <w:jc w:val="center"/>
        <w:rPr>
          <w:rFonts w:ascii="Times New Roman" w:hAnsi="Times New Roman" w:cs="Times New Roman"/>
          <w:sz w:val="24"/>
          <w:szCs w:val="24"/>
        </w:rPr>
      </w:pPr>
    </w:p>
    <w:p w14:paraId="71C5D8DD" w14:textId="77777777" w:rsidR="00295EE5" w:rsidRPr="000761D2" w:rsidRDefault="00295EE5" w:rsidP="000761D2">
      <w:pPr>
        <w:tabs>
          <w:tab w:val="left" w:pos="284"/>
        </w:tabs>
        <w:autoSpaceDE w:val="0"/>
        <w:autoSpaceDN w:val="0"/>
        <w:adjustRightInd w:val="0"/>
        <w:spacing w:before="120" w:after="0" w:line="240" w:lineRule="auto"/>
        <w:jc w:val="center"/>
        <w:rPr>
          <w:rFonts w:ascii="Times New Roman" w:hAnsi="Times New Roman" w:cs="Times New Roman"/>
          <w:sz w:val="24"/>
          <w:szCs w:val="24"/>
        </w:rPr>
      </w:pPr>
    </w:p>
    <w:p w14:paraId="4E1D7C0A" w14:textId="77777777" w:rsidR="00295EE5" w:rsidRPr="000761D2" w:rsidRDefault="00295EE5" w:rsidP="000761D2">
      <w:pPr>
        <w:tabs>
          <w:tab w:val="left" w:pos="284"/>
        </w:tabs>
        <w:autoSpaceDE w:val="0"/>
        <w:autoSpaceDN w:val="0"/>
        <w:adjustRightInd w:val="0"/>
        <w:spacing w:after="0" w:line="240" w:lineRule="auto"/>
        <w:jc w:val="center"/>
        <w:rPr>
          <w:rFonts w:ascii="Times New Roman" w:hAnsi="Times New Roman" w:cs="Times New Roman"/>
          <w:sz w:val="24"/>
          <w:szCs w:val="24"/>
        </w:rPr>
      </w:pPr>
      <w:r w:rsidRPr="000761D2">
        <w:rPr>
          <w:rFonts w:ascii="Times New Roman" w:hAnsi="Times New Roman" w:cs="Times New Roman"/>
          <w:sz w:val="24"/>
          <w:szCs w:val="24"/>
        </w:rPr>
        <w:t>____________________________</w:t>
      </w:r>
    </w:p>
    <w:p w14:paraId="5C2C58E2" w14:textId="77777777" w:rsidR="00295EE5" w:rsidRPr="000761D2" w:rsidRDefault="00295EE5" w:rsidP="000761D2">
      <w:pPr>
        <w:tabs>
          <w:tab w:val="left" w:pos="2296"/>
        </w:tabs>
        <w:spacing w:after="0" w:line="240" w:lineRule="auto"/>
        <w:jc w:val="center"/>
        <w:rPr>
          <w:rFonts w:ascii="Times New Roman" w:hAnsi="Times New Roman" w:cs="Times New Roman"/>
          <w:b/>
          <w:bCs/>
          <w:sz w:val="24"/>
          <w:szCs w:val="24"/>
        </w:rPr>
      </w:pPr>
      <w:r w:rsidRPr="000761D2">
        <w:rPr>
          <w:rFonts w:ascii="Times New Roman" w:hAnsi="Times New Roman" w:cs="Times New Roman"/>
          <w:b/>
          <w:bCs/>
          <w:sz w:val="24"/>
          <w:szCs w:val="24"/>
        </w:rPr>
        <w:t>Cristiane dos Santos Costa</w:t>
      </w:r>
    </w:p>
    <w:p w14:paraId="2C5ABA5B" w14:textId="77777777" w:rsidR="00295EE5" w:rsidRPr="000761D2" w:rsidRDefault="00295EE5" w:rsidP="000761D2">
      <w:pPr>
        <w:tabs>
          <w:tab w:val="left" w:pos="2296"/>
        </w:tabs>
        <w:spacing w:after="0" w:line="240" w:lineRule="auto"/>
        <w:jc w:val="center"/>
        <w:rPr>
          <w:rFonts w:ascii="Times New Roman" w:hAnsi="Times New Roman" w:cs="Times New Roman"/>
          <w:b/>
          <w:bCs/>
          <w:sz w:val="24"/>
          <w:szCs w:val="24"/>
        </w:rPr>
      </w:pPr>
      <w:r w:rsidRPr="000761D2">
        <w:rPr>
          <w:rFonts w:ascii="Times New Roman" w:hAnsi="Times New Roman" w:cs="Times New Roman"/>
          <w:b/>
          <w:bCs/>
          <w:sz w:val="24"/>
          <w:szCs w:val="24"/>
        </w:rPr>
        <w:t>Equipe de Planejamento</w:t>
      </w:r>
    </w:p>
    <w:p w14:paraId="2B11DC6E" w14:textId="1BBCBC6D" w:rsidR="00275EDC" w:rsidRPr="000761D2" w:rsidRDefault="00275EDC" w:rsidP="000761D2">
      <w:pPr>
        <w:spacing w:before="120" w:after="0" w:line="240" w:lineRule="auto"/>
        <w:rPr>
          <w:rFonts w:ascii="Times New Roman" w:hAnsi="Times New Roman" w:cs="Times New Roman"/>
          <w:sz w:val="24"/>
          <w:szCs w:val="24"/>
        </w:rPr>
      </w:pPr>
    </w:p>
    <w:sectPr w:rsidR="00275EDC" w:rsidRPr="000761D2" w:rsidSect="000761D2">
      <w:headerReference w:type="default" r:id="rId8"/>
      <w:footerReference w:type="default" r:id="rId9"/>
      <w:pgSz w:w="11906" w:h="16838" w:code="9"/>
      <w:pgMar w:top="2835" w:right="1134" w:bottom="1701" w:left="1701" w:header="198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9D10C" w14:textId="77777777" w:rsidR="00F378DC" w:rsidRDefault="00F378DC">
      <w:pPr>
        <w:spacing w:after="0" w:line="240" w:lineRule="auto"/>
      </w:pPr>
      <w:r>
        <w:separator/>
      </w:r>
    </w:p>
  </w:endnote>
  <w:endnote w:type="continuationSeparator" w:id="0">
    <w:p w14:paraId="1C11B4BD" w14:textId="77777777" w:rsidR="00F378DC" w:rsidRDefault="00F3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SerifCondens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9FCC" w14:textId="746C4110" w:rsidR="006308AF" w:rsidRPr="00CE520D" w:rsidRDefault="006308AF" w:rsidP="00A8795F">
    <w:pPr>
      <w:tabs>
        <w:tab w:val="center" w:pos="4252"/>
        <w:tab w:val="right" w:pos="8504"/>
      </w:tabs>
      <w:spacing w:after="0" w:line="240" w:lineRule="auto"/>
      <w:jc w:val="center"/>
      <w:rPr>
        <w:rFonts w:ascii="Bookman Old Style" w:eastAsia="Times New Roman" w:hAnsi="Bookman Old Style" w:cs="Times New Roman"/>
        <w:i/>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A102" w14:textId="77777777" w:rsidR="00F378DC" w:rsidRDefault="00F378DC">
      <w:pPr>
        <w:spacing w:after="0" w:line="240" w:lineRule="auto"/>
      </w:pPr>
      <w:r>
        <w:separator/>
      </w:r>
    </w:p>
  </w:footnote>
  <w:footnote w:type="continuationSeparator" w:id="0">
    <w:p w14:paraId="3B0DDD54" w14:textId="77777777" w:rsidR="00F378DC" w:rsidRDefault="00F3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747A" w14:textId="0AC8B92B" w:rsidR="00D521A0" w:rsidRPr="00B86417" w:rsidRDefault="004F0703" w:rsidP="00D372B2">
    <w:pPr>
      <w:pStyle w:val="Cabealho"/>
      <w:rPr>
        <w:b/>
        <w:sz w:val="24"/>
        <w:szCs w:val="24"/>
      </w:rPr>
    </w:pPr>
    <w:r>
      <w:rPr>
        <w:b/>
        <w:noProof/>
        <w:sz w:val="24"/>
        <w:szCs w:val="24"/>
      </w:rPr>
      <w:drawing>
        <wp:anchor distT="0" distB="0" distL="114300" distR="114300" simplePos="0" relativeHeight="251658240" behindDoc="1" locked="0" layoutInCell="1" allowOverlap="1" wp14:anchorId="5174682F" wp14:editId="165C96BD">
          <wp:simplePos x="0" y="0"/>
          <wp:positionH relativeFrom="column">
            <wp:posOffset>-1080135</wp:posOffset>
          </wp:positionH>
          <wp:positionV relativeFrom="paragraph">
            <wp:posOffset>-1260475</wp:posOffset>
          </wp:positionV>
          <wp:extent cx="7541971" cy="10669839"/>
          <wp:effectExtent l="0" t="0" r="1905" b="0"/>
          <wp:wrapNone/>
          <wp:docPr id="532793254" name="Imagem 1" descr="Aplicativ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4863" name="Imagem 1" descr="Aplicativ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54957" cy="10688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60D9"/>
    <w:multiLevelType w:val="hybridMultilevel"/>
    <w:tmpl w:val="2FDA180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27193"/>
    <w:multiLevelType w:val="hybridMultilevel"/>
    <w:tmpl w:val="FD78B074"/>
    <w:lvl w:ilvl="0" w:tplc="BC3E209A">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 w15:restartNumberingAfterBreak="0">
    <w:nsid w:val="0AB74D66"/>
    <w:multiLevelType w:val="multilevel"/>
    <w:tmpl w:val="0002B8D0"/>
    <w:lvl w:ilvl="0">
      <w:start w:val="1"/>
      <w:numFmt w:val="decimal"/>
      <w:lvlText w:val="%1.0."/>
      <w:lvlJc w:val="left"/>
      <w:pPr>
        <w:ind w:left="502" w:hanging="360"/>
      </w:pPr>
    </w:lvl>
    <w:lvl w:ilvl="1">
      <w:start w:val="1"/>
      <w:numFmt w:val="decimal"/>
      <w:lvlText w:val="%1.%2."/>
      <w:lvlJc w:val="left"/>
      <w:pPr>
        <w:ind w:left="1210" w:hanging="360"/>
      </w:pPr>
    </w:lvl>
    <w:lvl w:ilvl="2">
      <w:start w:val="1"/>
      <w:numFmt w:val="decimal"/>
      <w:lvlText w:val="%1.%2.%3."/>
      <w:lvlJc w:val="left"/>
      <w:pPr>
        <w:ind w:left="2278" w:hanging="720"/>
      </w:pPr>
    </w:lvl>
    <w:lvl w:ilvl="3">
      <w:start w:val="1"/>
      <w:numFmt w:val="decimal"/>
      <w:lvlText w:val="%1.%2.%3.%4."/>
      <w:lvlJc w:val="left"/>
      <w:pPr>
        <w:ind w:left="2986" w:hanging="720"/>
      </w:pPr>
    </w:lvl>
    <w:lvl w:ilvl="4">
      <w:start w:val="1"/>
      <w:numFmt w:val="decimal"/>
      <w:lvlText w:val="%1.%2.%3.%4.%5."/>
      <w:lvlJc w:val="left"/>
      <w:pPr>
        <w:ind w:left="4054" w:hanging="1080"/>
      </w:pPr>
    </w:lvl>
    <w:lvl w:ilvl="5">
      <w:start w:val="1"/>
      <w:numFmt w:val="decimal"/>
      <w:lvlText w:val="%1.%2.%3.%4.%5.%6."/>
      <w:lvlJc w:val="left"/>
      <w:pPr>
        <w:ind w:left="4762" w:hanging="1080"/>
      </w:pPr>
    </w:lvl>
    <w:lvl w:ilvl="6">
      <w:start w:val="1"/>
      <w:numFmt w:val="decimal"/>
      <w:lvlText w:val="%1.%2.%3.%4.%5.%6.%7."/>
      <w:lvlJc w:val="left"/>
      <w:pPr>
        <w:ind w:left="5830" w:hanging="1440"/>
      </w:pPr>
    </w:lvl>
    <w:lvl w:ilvl="7">
      <w:start w:val="1"/>
      <w:numFmt w:val="decimal"/>
      <w:lvlText w:val="%1.%2.%3.%4.%5.%6.%7.%8."/>
      <w:lvlJc w:val="left"/>
      <w:pPr>
        <w:ind w:left="6538" w:hanging="1440"/>
      </w:pPr>
    </w:lvl>
    <w:lvl w:ilvl="8">
      <w:start w:val="1"/>
      <w:numFmt w:val="decimal"/>
      <w:lvlText w:val="%1.%2.%3.%4.%5.%6.%7.%8.%9."/>
      <w:lvlJc w:val="left"/>
      <w:pPr>
        <w:ind w:left="7606" w:hanging="1800"/>
      </w:pPr>
    </w:lvl>
  </w:abstractNum>
  <w:abstractNum w:abstractNumId="3" w15:restartNumberingAfterBreak="0">
    <w:nsid w:val="0D273F8A"/>
    <w:multiLevelType w:val="hybridMultilevel"/>
    <w:tmpl w:val="F4947D66"/>
    <w:lvl w:ilvl="0" w:tplc="2776282C">
      <w:start w:val="1"/>
      <w:numFmt w:val="decimal"/>
      <w:lvlText w:val="%1."/>
      <w:lvlJc w:val="left"/>
      <w:pPr>
        <w:ind w:left="720" w:hanging="360"/>
      </w:pPr>
      <w:rPr>
        <w:rFonts w:eastAsia="Calibri" w:hint="default"/>
        <w:b/>
        <w:bCs w:val="0"/>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8D341E"/>
    <w:multiLevelType w:val="hybridMultilevel"/>
    <w:tmpl w:val="712865BA"/>
    <w:lvl w:ilvl="0" w:tplc="5A8645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CA3BD6"/>
    <w:multiLevelType w:val="multilevel"/>
    <w:tmpl w:val="963856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F6529"/>
    <w:multiLevelType w:val="hybridMultilevel"/>
    <w:tmpl w:val="DDACC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6F2385"/>
    <w:multiLevelType w:val="hybridMultilevel"/>
    <w:tmpl w:val="B0CE4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F00B83"/>
    <w:multiLevelType w:val="hybridMultilevel"/>
    <w:tmpl w:val="B2669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3F08AA"/>
    <w:multiLevelType w:val="hybridMultilevel"/>
    <w:tmpl w:val="38B27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4F2453"/>
    <w:multiLevelType w:val="multilevel"/>
    <w:tmpl w:val="4AA85F34"/>
    <w:lvl w:ilvl="0">
      <w:start w:val="1"/>
      <w:numFmt w:val="decimal"/>
      <w:lvlText w:val="%1."/>
      <w:lvlJc w:val="left"/>
      <w:pPr>
        <w:ind w:left="502" w:hanging="360"/>
      </w:pPr>
    </w:lvl>
    <w:lvl w:ilvl="1">
      <w:start w:val="1"/>
      <w:numFmt w:val="decimal"/>
      <w:isLgl/>
      <w:lvlText w:val="%1.%2"/>
      <w:lvlJc w:val="left"/>
      <w:pPr>
        <w:ind w:left="1837" w:hanging="1695"/>
      </w:pPr>
      <w:rPr>
        <w:rFonts w:hint="default"/>
      </w:rPr>
    </w:lvl>
    <w:lvl w:ilvl="2">
      <w:start w:val="1"/>
      <w:numFmt w:val="decimal"/>
      <w:isLgl/>
      <w:lvlText w:val="%1.%2.%3"/>
      <w:lvlJc w:val="left"/>
      <w:pPr>
        <w:ind w:left="1837" w:hanging="1695"/>
      </w:pPr>
      <w:rPr>
        <w:rFonts w:hint="default"/>
      </w:rPr>
    </w:lvl>
    <w:lvl w:ilvl="3">
      <w:start w:val="1"/>
      <w:numFmt w:val="decimal"/>
      <w:isLgl/>
      <w:lvlText w:val="%1.%2.%3.%4"/>
      <w:lvlJc w:val="left"/>
      <w:pPr>
        <w:ind w:left="1837" w:hanging="1695"/>
      </w:pPr>
      <w:rPr>
        <w:rFonts w:hint="default"/>
      </w:rPr>
    </w:lvl>
    <w:lvl w:ilvl="4">
      <w:start w:val="1"/>
      <w:numFmt w:val="decimal"/>
      <w:isLgl/>
      <w:lvlText w:val="%1.%2.%3.%4.%5"/>
      <w:lvlJc w:val="left"/>
      <w:pPr>
        <w:ind w:left="1837" w:hanging="1695"/>
      </w:pPr>
      <w:rPr>
        <w:rFonts w:hint="default"/>
      </w:rPr>
    </w:lvl>
    <w:lvl w:ilvl="5">
      <w:start w:val="1"/>
      <w:numFmt w:val="decimal"/>
      <w:isLgl/>
      <w:lvlText w:val="%1.%2.%3.%4.%5.%6"/>
      <w:lvlJc w:val="left"/>
      <w:pPr>
        <w:ind w:left="1837" w:hanging="1695"/>
      </w:pPr>
      <w:rPr>
        <w:rFonts w:hint="default"/>
      </w:rPr>
    </w:lvl>
    <w:lvl w:ilvl="6">
      <w:start w:val="1"/>
      <w:numFmt w:val="decimal"/>
      <w:isLgl/>
      <w:lvlText w:val="%1.%2.%3.%4.%5.%6.%7"/>
      <w:lvlJc w:val="left"/>
      <w:pPr>
        <w:ind w:left="1837" w:hanging="1695"/>
      </w:pPr>
      <w:rPr>
        <w:rFonts w:hint="default"/>
      </w:rPr>
    </w:lvl>
    <w:lvl w:ilvl="7">
      <w:start w:val="1"/>
      <w:numFmt w:val="decimal"/>
      <w:isLgl/>
      <w:lvlText w:val="%1.%2.%3.%4.%5.%6.%7.%8"/>
      <w:lvlJc w:val="left"/>
      <w:pPr>
        <w:ind w:left="1837" w:hanging="1695"/>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1E7E75E1"/>
    <w:multiLevelType w:val="hybridMultilevel"/>
    <w:tmpl w:val="2AE0411A"/>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A24AC8"/>
    <w:multiLevelType w:val="multilevel"/>
    <w:tmpl w:val="28E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873DC"/>
    <w:multiLevelType w:val="hybridMultilevel"/>
    <w:tmpl w:val="18C21C1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2C35C9"/>
    <w:multiLevelType w:val="multilevel"/>
    <w:tmpl w:val="5CD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3597A"/>
    <w:multiLevelType w:val="hybridMultilevel"/>
    <w:tmpl w:val="E856BA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C269BA"/>
    <w:multiLevelType w:val="multilevel"/>
    <w:tmpl w:val="AF562B0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CF02CA1"/>
    <w:multiLevelType w:val="hybridMultilevel"/>
    <w:tmpl w:val="ED4C21E4"/>
    <w:lvl w:ilvl="0" w:tplc="C5ACFD52">
      <w:start w:val="11"/>
      <w:numFmt w:val="decimal"/>
      <w:lvlText w:val="%1."/>
      <w:lvlJc w:val="left"/>
      <w:pPr>
        <w:ind w:left="877" w:hanging="375"/>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9" w15:restartNumberingAfterBreak="0">
    <w:nsid w:val="2D9E31D0"/>
    <w:multiLevelType w:val="hybridMultilevel"/>
    <w:tmpl w:val="7C64A81C"/>
    <w:lvl w:ilvl="0" w:tplc="4A5E8EE4">
      <w:start w:val="1"/>
      <w:numFmt w:val="lowerLetter"/>
      <w:lvlText w:val="%1)"/>
      <w:lvlJc w:val="left"/>
      <w:pPr>
        <w:ind w:left="501" w:hanging="360"/>
      </w:pPr>
      <w:rPr>
        <w:rFonts w:hint="default"/>
        <w:b/>
        <w:bCs/>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20" w15:restartNumberingAfterBreak="0">
    <w:nsid w:val="2DFA11D4"/>
    <w:multiLevelType w:val="hybridMultilevel"/>
    <w:tmpl w:val="BC48AC2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31B30"/>
    <w:multiLevelType w:val="hybridMultilevel"/>
    <w:tmpl w:val="54BE5E02"/>
    <w:lvl w:ilvl="0" w:tplc="E1EE2AB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F0649E"/>
    <w:multiLevelType w:val="multilevel"/>
    <w:tmpl w:val="C1BE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02243"/>
    <w:multiLevelType w:val="hybridMultilevel"/>
    <w:tmpl w:val="22AA366A"/>
    <w:lvl w:ilvl="0" w:tplc="04160001">
      <w:start w:val="1"/>
      <w:numFmt w:val="bullet"/>
      <w:lvlText w:val=""/>
      <w:lvlJc w:val="left"/>
      <w:pPr>
        <w:ind w:left="1514" w:hanging="360"/>
      </w:pPr>
      <w:rPr>
        <w:rFonts w:ascii="Symbol" w:hAnsi="Symbol" w:hint="default"/>
      </w:rPr>
    </w:lvl>
    <w:lvl w:ilvl="1" w:tplc="04160003" w:tentative="1">
      <w:start w:val="1"/>
      <w:numFmt w:val="bullet"/>
      <w:lvlText w:val="o"/>
      <w:lvlJc w:val="left"/>
      <w:pPr>
        <w:ind w:left="2234" w:hanging="360"/>
      </w:pPr>
      <w:rPr>
        <w:rFonts w:ascii="Courier New" w:hAnsi="Courier New" w:cs="Courier New" w:hint="default"/>
      </w:rPr>
    </w:lvl>
    <w:lvl w:ilvl="2" w:tplc="04160005" w:tentative="1">
      <w:start w:val="1"/>
      <w:numFmt w:val="bullet"/>
      <w:lvlText w:val=""/>
      <w:lvlJc w:val="left"/>
      <w:pPr>
        <w:ind w:left="2954" w:hanging="360"/>
      </w:pPr>
      <w:rPr>
        <w:rFonts w:ascii="Wingdings" w:hAnsi="Wingdings" w:hint="default"/>
      </w:rPr>
    </w:lvl>
    <w:lvl w:ilvl="3" w:tplc="04160001" w:tentative="1">
      <w:start w:val="1"/>
      <w:numFmt w:val="bullet"/>
      <w:lvlText w:val=""/>
      <w:lvlJc w:val="left"/>
      <w:pPr>
        <w:ind w:left="3674" w:hanging="360"/>
      </w:pPr>
      <w:rPr>
        <w:rFonts w:ascii="Symbol" w:hAnsi="Symbol" w:hint="default"/>
      </w:rPr>
    </w:lvl>
    <w:lvl w:ilvl="4" w:tplc="04160003" w:tentative="1">
      <w:start w:val="1"/>
      <w:numFmt w:val="bullet"/>
      <w:lvlText w:val="o"/>
      <w:lvlJc w:val="left"/>
      <w:pPr>
        <w:ind w:left="4394" w:hanging="360"/>
      </w:pPr>
      <w:rPr>
        <w:rFonts w:ascii="Courier New" w:hAnsi="Courier New" w:cs="Courier New" w:hint="default"/>
      </w:rPr>
    </w:lvl>
    <w:lvl w:ilvl="5" w:tplc="04160005" w:tentative="1">
      <w:start w:val="1"/>
      <w:numFmt w:val="bullet"/>
      <w:lvlText w:val=""/>
      <w:lvlJc w:val="left"/>
      <w:pPr>
        <w:ind w:left="5114" w:hanging="360"/>
      </w:pPr>
      <w:rPr>
        <w:rFonts w:ascii="Wingdings" w:hAnsi="Wingdings" w:hint="default"/>
      </w:rPr>
    </w:lvl>
    <w:lvl w:ilvl="6" w:tplc="04160001" w:tentative="1">
      <w:start w:val="1"/>
      <w:numFmt w:val="bullet"/>
      <w:lvlText w:val=""/>
      <w:lvlJc w:val="left"/>
      <w:pPr>
        <w:ind w:left="5834" w:hanging="360"/>
      </w:pPr>
      <w:rPr>
        <w:rFonts w:ascii="Symbol" w:hAnsi="Symbol" w:hint="default"/>
      </w:rPr>
    </w:lvl>
    <w:lvl w:ilvl="7" w:tplc="04160003" w:tentative="1">
      <w:start w:val="1"/>
      <w:numFmt w:val="bullet"/>
      <w:lvlText w:val="o"/>
      <w:lvlJc w:val="left"/>
      <w:pPr>
        <w:ind w:left="6554" w:hanging="360"/>
      </w:pPr>
      <w:rPr>
        <w:rFonts w:ascii="Courier New" w:hAnsi="Courier New" w:cs="Courier New" w:hint="default"/>
      </w:rPr>
    </w:lvl>
    <w:lvl w:ilvl="8" w:tplc="04160005" w:tentative="1">
      <w:start w:val="1"/>
      <w:numFmt w:val="bullet"/>
      <w:lvlText w:val=""/>
      <w:lvlJc w:val="left"/>
      <w:pPr>
        <w:ind w:left="7274" w:hanging="360"/>
      </w:pPr>
      <w:rPr>
        <w:rFonts w:ascii="Wingdings" w:hAnsi="Wingdings" w:hint="default"/>
      </w:rPr>
    </w:lvl>
  </w:abstractNum>
  <w:abstractNum w:abstractNumId="24" w15:restartNumberingAfterBreak="0">
    <w:nsid w:val="33DF3FFE"/>
    <w:multiLevelType w:val="hybridMultilevel"/>
    <w:tmpl w:val="6C02067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6A6668"/>
    <w:multiLevelType w:val="hybridMultilevel"/>
    <w:tmpl w:val="00D09D40"/>
    <w:lvl w:ilvl="0" w:tplc="FCCA8B0A">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BF7D2E"/>
    <w:multiLevelType w:val="hybridMultilevel"/>
    <w:tmpl w:val="606EECB4"/>
    <w:lvl w:ilvl="0" w:tplc="55EC98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C36D30"/>
    <w:multiLevelType w:val="hybridMultilevel"/>
    <w:tmpl w:val="2384C14E"/>
    <w:lvl w:ilvl="0" w:tplc="59C4515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F207B92"/>
    <w:multiLevelType w:val="hybridMultilevel"/>
    <w:tmpl w:val="3648B1C8"/>
    <w:lvl w:ilvl="0" w:tplc="BA84CB6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CB65C9"/>
    <w:multiLevelType w:val="hybridMultilevel"/>
    <w:tmpl w:val="D032A090"/>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6336AE"/>
    <w:multiLevelType w:val="hybridMultilevel"/>
    <w:tmpl w:val="4308F32A"/>
    <w:lvl w:ilvl="0" w:tplc="FFFFFFFF">
      <w:start w:val="1"/>
      <w:numFmt w:val="lowerLetter"/>
      <w:lvlText w:val="%1)"/>
      <w:lvlJc w:val="left"/>
      <w:pPr>
        <w:ind w:left="1004"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41DA1455"/>
    <w:multiLevelType w:val="multilevel"/>
    <w:tmpl w:val="7C74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D779E3"/>
    <w:multiLevelType w:val="hybridMultilevel"/>
    <w:tmpl w:val="5C20BF00"/>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1E3592"/>
    <w:multiLevelType w:val="multilevel"/>
    <w:tmpl w:val="E64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263BD6"/>
    <w:multiLevelType w:val="multilevel"/>
    <w:tmpl w:val="6562D49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5" w15:restartNumberingAfterBreak="0">
    <w:nsid w:val="4D61442B"/>
    <w:multiLevelType w:val="hybridMultilevel"/>
    <w:tmpl w:val="7BDE6A30"/>
    <w:lvl w:ilvl="0" w:tplc="04160017">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4FAA02AE"/>
    <w:multiLevelType w:val="hybridMultilevel"/>
    <w:tmpl w:val="E75EB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538723AD"/>
    <w:multiLevelType w:val="hybridMultilevel"/>
    <w:tmpl w:val="1DDA9E4E"/>
    <w:lvl w:ilvl="0" w:tplc="9F64327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21498A"/>
    <w:multiLevelType w:val="multilevel"/>
    <w:tmpl w:val="DA5E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9C6778"/>
    <w:multiLevelType w:val="hybridMultilevel"/>
    <w:tmpl w:val="4D3A27F6"/>
    <w:lvl w:ilvl="0" w:tplc="04160001">
      <w:start w:val="1"/>
      <w:numFmt w:val="bullet"/>
      <w:lvlText w:val=""/>
      <w:lvlJc w:val="left"/>
      <w:pPr>
        <w:ind w:left="1514" w:hanging="360"/>
      </w:pPr>
      <w:rPr>
        <w:rFonts w:ascii="Symbol" w:hAnsi="Symbol" w:hint="default"/>
      </w:rPr>
    </w:lvl>
    <w:lvl w:ilvl="1" w:tplc="04160003" w:tentative="1">
      <w:start w:val="1"/>
      <w:numFmt w:val="bullet"/>
      <w:lvlText w:val="o"/>
      <w:lvlJc w:val="left"/>
      <w:pPr>
        <w:ind w:left="2234" w:hanging="360"/>
      </w:pPr>
      <w:rPr>
        <w:rFonts w:ascii="Courier New" w:hAnsi="Courier New" w:cs="Courier New" w:hint="default"/>
      </w:rPr>
    </w:lvl>
    <w:lvl w:ilvl="2" w:tplc="04160005" w:tentative="1">
      <w:start w:val="1"/>
      <w:numFmt w:val="bullet"/>
      <w:lvlText w:val=""/>
      <w:lvlJc w:val="left"/>
      <w:pPr>
        <w:ind w:left="2954" w:hanging="360"/>
      </w:pPr>
      <w:rPr>
        <w:rFonts w:ascii="Wingdings" w:hAnsi="Wingdings" w:hint="default"/>
      </w:rPr>
    </w:lvl>
    <w:lvl w:ilvl="3" w:tplc="04160001" w:tentative="1">
      <w:start w:val="1"/>
      <w:numFmt w:val="bullet"/>
      <w:lvlText w:val=""/>
      <w:lvlJc w:val="left"/>
      <w:pPr>
        <w:ind w:left="3674" w:hanging="360"/>
      </w:pPr>
      <w:rPr>
        <w:rFonts w:ascii="Symbol" w:hAnsi="Symbol" w:hint="default"/>
      </w:rPr>
    </w:lvl>
    <w:lvl w:ilvl="4" w:tplc="04160003" w:tentative="1">
      <w:start w:val="1"/>
      <w:numFmt w:val="bullet"/>
      <w:lvlText w:val="o"/>
      <w:lvlJc w:val="left"/>
      <w:pPr>
        <w:ind w:left="4394" w:hanging="360"/>
      </w:pPr>
      <w:rPr>
        <w:rFonts w:ascii="Courier New" w:hAnsi="Courier New" w:cs="Courier New" w:hint="default"/>
      </w:rPr>
    </w:lvl>
    <w:lvl w:ilvl="5" w:tplc="04160005" w:tentative="1">
      <w:start w:val="1"/>
      <w:numFmt w:val="bullet"/>
      <w:lvlText w:val=""/>
      <w:lvlJc w:val="left"/>
      <w:pPr>
        <w:ind w:left="5114" w:hanging="360"/>
      </w:pPr>
      <w:rPr>
        <w:rFonts w:ascii="Wingdings" w:hAnsi="Wingdings" w:hint="default"/>
      </w:rPr>
    </w:lvl>
    <w:lvl w:ilvl="6" w:tplc="04160001" w:tentative="1">
      <w:start w:val="1"/>
      <w:numFmt w:val="bullet"/>
      <w:lvlText w:val=""/>
      <w:lvlJc w:val="left"/>
      <w:pPr>
        <w:ind w:left="5834" w:hanging="360"/>
      </w:pPr>
      <w:rPr>
        <w:rFonts w:ascii="Symbol" w:hAnsi="Symbol" w:hint="default"/>
      </w:rPr>
    </w:lvl>
    <w:lvl w:ilvl="7" w:tplc="04160003" w:tentative="1">
      <w:start w:val="1"/>
      <w:numFmt w:val="bullet"/>
      <w:lvlText w:val="o"/>
      <w:lvlJc w:val="left"/>
      <w:pPr>
        <w:ind w:left="6554" w:hanging="360"/>
      </w:pPr>
      <w:rPr>
        <w:rFonts w:ascii="Courier New" w:hAnsi="Courier New" w:cs="Courier New" w:hint="default"/>
      </w:rPr>
    </w:lvl>
    <w:lvl w:ilvl="8" w:tplc="04160005" w:tentative="1">
      <w:start w:val="1"/>
      <w:numFmt w:val="bullet"/>
      <w:lvlText w:val=""/>
      <w:lvlJc w:val="left"/>
      <w:pPr>
        <w:ind w:left="7274" w:hanging="360"/>
      </w:pPr>
      <w:rPr>
        <w:rFonts w:ascii="Wingdings" w:hAnsi="Wingdings" w:hint="default"/>
      </w:rPr>
    </w:lvl>
  </w:abstractNum>
  <w:abstractNum w:abstractNumId="41" w15:restartNumberingAfterBreak="0">
    <w:nsid w:val="5C3939E7"/>
    <w:multiLevelType w:val="multilevel"/>
    <w:tmpl w:val="49BE7E10"/>
    <w:lvl w:ilvl="0">
      <w:start w:val="8"/>
      <w:numFmt w:val="decimal"/>
      <w:lvlText w:val="%1.0"/>
      <w:lvlJc w:val="left"/>
      <w:pPr>
        <w:ind w:left="1222" w:hanging="720"/>
      </w:pPr>
      <w:rPr>
        <w:rFonts w:hint="default"/>
      </w:rPr>
    </w:lvl>
    <w:lvl w:ilvl="1">
      <w:start w:val="1"/>
      <w:numFmt w:val="decimal"/>
      <w:lvlText w:val="%1.%2"/>
      <w:lvlJc w:val="left"/>
      <w:pPr>
        <w:ind w:left="1930" w:hanging="72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414" w:hanging="1080"/>
      </w:pPr>
      <w:rPr>
        <w:rFonts w:hint="default"/>
      </w:rPr>
    </w:lvl>
    <w:lvl w:ilvl="5">
      <w:start w:val="1"/>
      <w:numFmt w:val="decimal"/>
      <w:lvlText w:val="%1.%2.%3.%4.%5.%6"/>
      <w:lvlJc w:val="left"/>
      <w:pPr>
        <w:ind w:left="5482" w:hanging="1440"/>
      </w:pPr>
      <w:rPr>
        <w:rFonts w:hint="default"/>
      </w:rPr>
    </w:lvl>
    <w:lvl w:ilvl="6">
      <w:start w:val="1"/>
      <w:numFmt w:val="decimal"/>
      <w:lvlText w:val="%1.%2.%3.%4.%5.%6.%7"/>
      <w:lvlJc w:val="left"/>
      <w:pPr>
        <w:ind w:left="6550" w:hanging="1800"/>
      </w:pPr>
      <w:rPr>
        <w:rFonts w:hint="default"/>
      </w:rPr>
    </w:lvl>
    <w:lvl w:ilvl="7">
      <w:start w:val="1"/>
      <w:numFmt w:val="decimal"/>
      <w:lvlText w:val="%1.%2.%3.%4.%5.%6.%7.%8"/>
      <w:lvlJc w:val="left"/>
      <w:pPr>
        <w:ind w:left="7258" w:hanging="1800"/>
      </w:pPr>
      <w:rPr>
        <w:rFonts w:hint="default"/>
      </w:rPr>
    </w:lvl>
    <w:lvl w:ilvl="8">
      <w:start w:val="1"/>
      <w:numFmt w:val="decimal"/>
      <w:lvlText w:val="%1.%2.%3.%4.%5.%6.%7.%8.%9"/>
      <w:lvlJc w:val="left"/>
      <w:pPr>
        <w:ind w:left="8326" w:hanging="2160"/>
      </w:pPr>
      <w:rPr>
        <w:rFonts w:hint="default"/>
      </w:rPr>
    </w:lvl>
  </w:abstractNum>
  <w:abstractNum w:abstractNumId="42" w15:restartNumberingAfterBreak="0">
    <w:nsid w:val="5D013585"/>
    <w:multiLevelType w:val="hybridMultilevel"/>
    <w:tmpl w:val="1E10A54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E6F0C7A"/>
    <w:multiLevelType w:val="hybridMultilevel"/>
    <w:tmpl w:val="1EF61650"/>
    <w:lvl w:ilvl="0" w:tplc="9D9E4B24">
      <w:start w:val="8"/>
      <w:numFmt w:val="bullet"/>
      <w:lvlText w:val=""/>
      <w:lvlJc w:val="left"/>
      <w:pPr>
        <w:ind w:left="720" w:hanging="360"/>
      </w:pPr>
      <w:rPr>
        <w:rFonts w:ascii="Symbol" w:eastAsiaTheme="minorEastAsia" w:hAnsi="Symbol" w:cs="Calibr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EAF260F"/>
    <w:multiLevelType w:val="hybridMultilevel"/>
    <w:tmpl w:val="9D10F6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0EA4970"/>
    <w:multiLevelType w:val="hybridMultilevel"/>
    <w:tmpl w:val="6456A262"/>
    <w:lvl w:ilvl="0" w:tplc="BB8A1558">
      <w:start w:val="1"/>
      <w:numFmt w:val="lowerLetter"/>
      <w:pStyle w:val="Nivel01"/>
      <w:lvlText w:val="%1)"/>
      <w:lvlJc w:val="left"/>
      <w:pPr>
        <w:ind w:left="1004" w:hanging="360"/>
      </w:pPr>
      <w:rPr>
        <w:rFonts w:hint="default"/>
        <w:b/>
        <w:bCs/>
      </w:rPr>
    </w:lvl>
    <w:lvl w:ilvl="1" w:tplc="04160019">
      <w:start w:val="1"/>
      <w:numFmt w:val="lowerLetter"/>
      <w:lvlText w:val="%2)"/>
      <w:lvlJc w:val="left"/>
      <w:pPr>
        <w:ind w:left="1724" w:hanging="360"/>
      </w:pPr>
      <w:rPr>
        <w:rFonts w:hint="default"/>
        <w:b/>
        <w:bCs w:val="0"/>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6" w15:restartNumberingAfterBreak="0">
    <w:nsid w:val="64414C10"/>
    <w:multiLevelType w:val="multilevel"/>
    <w:tmpl w:val="B21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DD245C"/>
    <w:multiLevelType w:val="hybridMultilevel"/>
    <w:tmpl w:val="201AF482"/>
    <w:lvl w:ilvl="0" w:tplc="04160001">
      <w:start w:val="1"/>
      <w:numFmt w:val="bullet"/>
      <w:lvlText w:val=""/>
      <w:lvlJc w:val="left"/>
      <w:pPr>
        <w:ind w:left="1514" w:hanging="360"/>
      </w:pPr>
      <w:rPr>
        <w:rFonts w:ascii="Symbol" w:hAnsi="Symbol" w:hint="default"/>
      </w:rPr>
    </w:lvl>
    <w:lvl w:ilvl="1" w:tplc="04160003" w:tentative="1">
      <w:start w:val="1"/>
      <w:numFmt w:val="bullet"/>
      <w:lvlText w:val="o"/>
      <w:lvlJc w:val="left"/>
      <w:pPr>
        <w:ind w:left="2234" w:hanging="360"/>
      </w:pPr>
      <w:rPr>
        <w:rFonts w:ascii="Courier New" w:hAnsi="Courier New" w:cs="Courier New" w:hint="default"/>
      </w:rPr>
    </w:lvl>
    <w:lvl w:ilvl="2" w:tplc="04160005" w:tentative="1">
      <w:start w:val="1"/>
      <w:numFmt w:val="bullet"/>
      <w:lvlText w:val=""/>
      <w:lvlJc w:val="left"/>
      <w:pPr>
        <w:ind w:left="2954" w:hanging="360"/>
      </w:pPr>
      <w:rPr>
        <w:rFonts w:ascii="Wingdings" w:hAnsi="Wingdings" w:hint="default"/>
      </w:rPr>
    </w:lvl>
    <w:lvl w:ilvl="3" w:tplc="04160001" w:tentative="1">
      <w:start w:val="1"/>
      <w:numFmt w:val="bullet"/>
      <w:lvlText w:val=""/>
      <w:lvlJc w:val="left"/>
      <w:pPr>
        <w:ind w:left="3674" w:hanging="360"/>
      </w:pPr>
      <w:rPr>
        <w:rFonts w:ascii="Symbol" w:hAnsi="Symbol" w:hint="default"/>
      </w:rPr>
    </w:lvl>
    <w:lvl w:ilvl="4" w:tplc="04160003" w:tentative="1">
      <w:start w:val="1"/>
      <w:numFmt w:val="bullet"/>
      <w:lvlText w:val="o"/>
      <w:lvlJc w:val="left"/>
      <w:pPr>
        <w:ind w:left="4394" w:hanging="360"/>
      </w:pPr>
      <w:rPr>
        <w:rFonts w:ascii="Courier New" w:hAnsi="Courier New" w:cs="Courier New" w:hint="default"/>
      </w:rPr>
    </w:lvl>
    <w:lvl w:ilvl="5" w:tplc="04160005" w:tentative="1">
      <w:start w:val="1"/>
      <w:numFmt w:val="bullet"/>
      <w:lvlText w:val=""/>
      <w:lvlJc w:val="left"/>
      <w:pPr>
        <w:ind w:left="5114" w:hanging="360"/>
      </w:pPr>
      <w:rPr>
        <w:rFonts w:ascii="Wingdings" w:hAnsi="Wingdings" w:hint="default"/>
      </w:rPr>
    </w:lvl>
    <w:lvl w:ilvl="6" w:tplc="04160001" w:tentative="1">
      <w:start w:val="1"/>
      <w:numFmt w:val="bullet"/>
      <w:lvlText w:val=""/>
      <w:lvlJc w:val="left"/>
      <w:pPr>
        <w:ind w:left="5834" w:hanging="360"/>
      </w:pPr>
      <w:rPr>
        <w:rFonts w:ascii="Symbol" w:hAnsi="Symbol" w:hint="default"/>
      </w:rPr>
    </w:lvl>
    <w:lvl w:ilvl="7" w:tplc="04160003" w:tentative="1">
      <w:start w:val="1"/>
      <w:numFmt w:val="bullet"/>
      <w:lvlText w:val="o"/>
      <w:lvlJc w:val="left"/>
      <w:pPr>
        <w:ind w:left="6554" w:hanging="360"/>
      </w:pPr>
      <w:rPr>
        <w:rFonts w:ascii="Courier New" w:hAnsi="Courier New" w:cs="Courier New" w:hint="default"/>
      </w:rPr>
    </w:lvl>
    <w:lvl w:ilvl="8" w:tplc="04160005" w:tentative="1">
      <w:start w:val="1"/>
      <w:numFmt w:val="bullet"/>
      <w:lvlText w:val=""/>
      <w:lvlJc w:val="left"/>
      <w:pPr>
        <w:ind w:left="7274" w:hanging="360"/>
      </w:pPr>
      <w:rPr>
        <w:rFonts w:ascii="Wingdings" w:hAnsi="Wingdings" w:hint="default"/>
      </w:rPr>
    </w:lvl>
  </w:abstractNum>
  <w:abstractNum w:abstractNumId="48"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C920BB"/>
    <w:multiLevelType w:val="hybridMultilevel"/>
    <w:tmpl w:val="D904153A"/>
    <w:lvl w:ilvl="0" w:tplc="FFFFFFFF">
      <w:start w:val="1"/>
      <w:numFmt w:val="bullet"/>
      <w:lvlText w:val=""/>
      <w:lvlJc w:val="left"/>
      <w:pPr>
        <w:ind w:left="1384" w:hanging="360"/>
      </w:pPr>
      <w:rPr>
        <w:rFonts w:ascii="Symbol" w:hAnsi="Symbol" w:hint="default"/>
      </w:rPr>
    </w:lvl>
    <w:lvl w:ilvl="1" w:tplc="FFFFFFFF">
      <w:start w:val="1"/>
      <w:numFmt w:val="lowerLetter"/>
      <w:lvlText w:val="%2)"/>
      <w:lvlJc w:val="left"/>
      <w:pPr>
        <w:ind w:left="2104" w:hanging="360"/>
      </w:pPr>
      <w:rPr>
        <w:rFonts w:hint="default"/>
        <w:b/>
        <w:bCs/>
      </w:rPr>
    </w:lvl>
    <w:lvl w:ilvl="2" w:tplc="FFFFFFFF" w:tentative="1">
      <w:start w:val="1"/>
      <w:numFmt w:val="bullet"/>
      <w:lvlText w:val=""/>
      <w:lvlJc w:val="left"/>
      <w:pPr>
        <w:ind w:left="2824" w:hanging="360"/>
      </w:pPr>
      <w:rPr>
        <w:rFonts w:ascii="Wingdings" w:hAnsi="Wingdings" w:hint="default"/>
      </w:rPr>
    </w:lvl>
    <w:lvl w:ilvl="3" w:tplc="FFFFFFFF" w:tentative="1">
      <w:start w:val="1"/>
      <w:numFmt w:val="bullet"/>
      <w:lvlText w:val=""/>
      <w:lvlJc w:val="left"/>
      <w:pPr>
        <w:ind w:left="3544" w:hanging="360"/>
      </w:pPr>
      <w:rPr>
        <w:rFonts w:ascii="Symbol" w:hAnsi="Symbol" w:hint="default"/>
      </w:rPr>
    </w:lvl>
    <w:lvl w:ilvl="4" w:tplc="FFFFFFFF" w:tentative="1">
      <w:start w:val="1"/>
      <w:numFmt w:val="bullet"/>
      <w:lvlText w:val="o"/>
      <w:lvlJc w:val="left"/>
      <w:pPr>
        <w:ind w:left="4264" w:hanging="360"/>
      </w:pPr>
      <w:rPr>
        <w:rFonts w:ascii="Courier New" w:hAnsi="Courier New" w:cs="Courier New" w:hint="default"/>
      </w:rPr>
    </w:lvl>
    <w:lvl w:ilvl="5" w:tplc="FFFFFFFF" w:tentative="1">
      <w:start w:val="1"/>
      <w:numFmt w:val="bullet"/>
      <w:lvlText w:val=""/>
      <w:lvlJc w:val="left"/>
      <w:pPr>
        <w:ind w:left="4984" w:hanging="360"/>
      </w:pPr>
      <w:rPr>
        <w:rFonts w:ascii="Wingdings" w:hAnsi="Wingdings" w:hint="default"/>
      </w:rPr>
    </w:lvl>
    <w:lvl w:ilvl="6" w:tplc="FFFFFFFF" w:tentative="1">
      <w:start w:val="1"/>
      <w:numFmt w:val="bullet"/>
      <w:lvlText w:val=""/>
      <w:lvlJc w:val="left"/>
      <w:pPr>
        <w:ind w:left="5704" w:hanging="360"/>
      </w:pPr>
      <w:rPr>
        <w:rFonts w:ascii="Symbol" w:hAnsi="Symbol" w:hint="default"/>
      </w:rPr>
    </w:lvl>
    <w:lvl w:ilvl="7" w:tplc="FFFFFFFF" w:tentative="1">
      <w:start w:val="1"/>
      <w:numFmt w:val="bullet"/>
      <w:lvlText w:val="o"/>
      <w:lvlJc w:val="left"/>
      <w:pPr>
        <w:ind w:left="6424" w:hanging="360"/>
      </w:pPr>
      <w:rPr>
        <w:rFonts w:ascii="Courier New" w:hAnsi="Courier New" w:cs="Courier New" w:hint="default"/>
      </w:rPr>
    </w:lvl>
    <w:lvl w:ilvl="8" w:tplc="FFFFFFFF" w:tentative="1">
      <w:start w:val="1"/>
      <w:numFmt w:val="bullet"/>
      <w:lvlText w:val=""/>
      <w:lvlJc w:val="left"/>
      <w:pPr>
        <w:ind w:left="7144" w:hanging="360"/>
      </w:pPr>
      <w:rPr>
        <w:rFonts w:ascii="Wingdings" w:hAnsi="Wingdings" w:hint="default"/>
      </w:rPr>
    </w:lvl>
  </w:abstractNum>
  <w:abstractNum w:abstractNumId="50" w15:restartNumberingAfterBreak="0">
    <w:nsid w:val="6CCB06B2"/>
    <w:multiLevelType w:val="multilevel"/>
    <w:tmpl w:val="F5881F92"/>
    <w:lvl w:ilvl="0">
      <w:start w:val="1"/>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1" w15:restartNumberingAfterBreak="0">
    <w:nsid w:val="741F17AE"/>
    <w:multiLevelType w:val="multilevel"/>
    <w:tmpl w:val="08F4B8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36" w:hanging="756"/>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861CE8"/>
    <w:multiLevelType w:val="multilevel"/>
    <w:tmpl w:val="0478D468"/>
    <w:lvl w:ilvl="0">
      <w:start w:val="1"/>
      <w:numFmt w:val="decimal"/>
      <w:lvlText w:val="%1."/>
      <w:lvlJc w:val="left"/>
      <w:pPr>
        <w:ind w:left="360" w:hanging="360"/>
      </w:pPr>
    </w:lvl>
    <w:lvl w:ilvl="1">
      <w:start w:val="1"/>
      <w:numFmt w:val="decimal"/>
      <w:isLgl/>
      <w:lvlText w:val="%1.%2."/>
      <w:lvlJc w:val="left"/>
      <w:pPr>
        <w:ind w:left="141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080"/>
      </w:pPr>
      <w:rPr>
        <w:rFonts w:hint="default"/>
      </w:rPr>
    </w:lvl>
    <w:lvl w:ilvl="6">
      <w:start w:val="1"/>
      <w:numFmt w:val="decimal"/>
      <w:isLgl/>
      <w:lvlText w:val="%1.%2.%3.%4.%5.%6.%7."/>
      <w:lvlJc w:val="left"/>
      <w:pPr>
        <w:ind w:left="7788" w:hanging="1440"/>
      </w:pPr>
      <w:rPr>
        <w:rFonts w:hint="default"/>
      </w:rPr>
    </w:lvl>
    <w:lvl w:ilvl="7">
      <w:start w:val="1"/>
      <w:numFmt w:val="decimal"/>
      <w:isLgl/>
      <w:lvlText w:val="%1.%2.%3.%4.%5.%6.%7.%8."/>
      <w:lvlJc w:val="left"/>
      <w:pPr>
        <w:ind w:left="8846" w:hanging="1440"/>
      </w:pPr>
      <w:rPr>
        <w:rFonts w:hint="default"/>
      </w:rPr>
    </w:lvl>
    <w:lvl w:ilvl="8">
      <w:start w:val="1"/>
      <w:numFmt w:val="decimal"/>
      <w:isLgl/>
      <w:lvlText w:val="%1.%2.%3.%4.%5.%6.%7.%8.%9."/>
      <w:lvlJc w:val="left"/>
      <w:pPr>
        <w:ind w:left="10264" w:hanging="1800"/>
      </w:pPr>
      <w:rPr>
        <w:rFonts w:hint="default"/>
      </w:rPr>
    </w:lvl>
  </w:abstractNum>
  <w:abstractNum w:abstractNumId="53" w15:restartNumberingAfterBreak="0">
    <w:nsid w:val="755340BB"/>
    <w:multiLevelType w:val="multilevel"/>
    <w:tmpl w:val="59801B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36" w:hanging="756"/>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6A75E9"/>
    <w:multiLevelType w:val="multilevel"/>
    <w:tmpl w:val="733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C1304A"/>
    <w:multiLevelType w:val="hybridMultilevel"/>
    <w:tmpl w:val="3F7034C0"/>
    <w:lvl w:ilvl="0" w:tplc="FCCA8B0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E472AC4"/>
    <w:multiLevelType w:val="multilevel"/>
    <w:tmpl w:val="DD0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D26C15"/>
    <w:multiLevelType w:val="hybridMultilevel"/>
    <w:tmpl w:val="EF22A486"/>
    <w:lvl w:ilvl="0" w:tplc="82D6DFD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0386559">
    <w:abstractNumId w:val="27"/>
  </w:num>
  <w:num w:numId="2" w16cid:durableId="1170102807">
    <w:abstractNumId w:val="13"/>
  </w:num>
  <w:num w:numId="3" w16cid:durableId="355886627">
    <w:abstractNumId w:val="55"/>
  </w:num>
  <w:num w:numId="4" w16cid:durableId="527333244">
    <w:abstractNumId w:val="25"/>
  </w:num>
  <w:num w:numId="5" w16cid:durableId="797531588">
    <w:abstractNumId w:val="28"/>
  </w:num>
  <w:num w:numId="6" w16cid:durableId="1131635165">
    <w:abstractNumId w:val="52"/>
  </w:num>
  <w:num w:numId="7" w16cid:durableId="1000153985">
    <w:abstractNumId w:val="10"/>
  </w:num>
  <w:num w:numId="8" w16cid:durableId="1185750284">
    <w:abstractNumId w:val="5"/>
  </w:num>
  <w:num w:numId="9" w16cid:durableId="165321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201550">
    <w:abstractNumId w:val="41"/>
  </w:num>
  <w:num w:numId="11" w16cid:durableId="383414268">
    <w:abstractNumId w:val="18"/>
  </w:num>
  <w:num w:numId="12" w16cid:durableId="1040864318">
    <w:abstractNumId w:val="34"/>
  </w:num>
  <w:num w:numId="13" w16cid:durableId="1154490986">
    <w:abstractNumId w:val="17"/>
  </w:num>
  <w:num w:numId="14" w16cid:durableId="1133913283">
    <w:abstractNumId w:val="50"/>
  </w:num>
  <w:num w:numId="15" w16cid:durableId="1905948065">
    <w:abstractNumId w:val="21"/>
  </w:num>
  <w:num w:numId="16" w16cid:durableId="1890415064">
    <w:abstractNumId w:val="38"/>
  </w:num>
  <w:num w:numId="17" w16cid:durableId="265814490">
    <w:abstractNumId w:val="4"/>
  </w:num>
  <w:num w:numId="18" w16cid:durableId="1545825068">
    <w:abstractNumId w:val="32"/>
  </w:num>
  <w:num w:numId="19" w16cid:durableId="826432886">
    <w:abstractNumId w:val="29"/>
  </w:num>
  <w:num w:numId="20" w16cid:durableId="1318143555">
    <w:abstractNumId w:val="26"/>
  </w:num>
  <w:num w:numId="21" w16cid:durableId="1624341575">
    <w:abstractNumId w:val="42"/>
  </w:num>
  <w:num w:numId="22" w16cid:durableId="774524783">
    <w:abstractNumId w:val="20"/>
  </w:num>
  <w:num w:numId="23" w16cid:durableId="926693305">
    <w:abstractNumId w:val="11"/>
  </w:num>
  <w:num w:numId="24" w16cid:durableId="354818092">
    <w:abstractNumId w:val="0"/>
  </w:num>
  <w:num w:numId="25" w16cid:durableId="3097291">
    <w:abstractNumId w:val="24"/>
  </w:num>
  <w:num w:numId="26" w16cid:durableId="355080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6210824">
    <w:abstractNumId w:val="16"/>
  </w:num>
  <w:num w:numId="28" w16cid:durableId="609893998">
    <w:abstractNumId w:val="58"/>
  </w:num>
  <w:num w:numId="29" w16cid:durableId="1936162731">
    <w:abstractNumId w:val="3"/>
  </w:num>
  <w:num w:numId="30" w16cid:durableId="608703434">
    <w:abstractNumId w:val="19"/>
  </w:num>
  <w:num w:numId="31" w16cid:durableId="1198080797">
    <w:abstractNumId w:val="12"/>
  </w:num>
  <w:num w:numId="32" w16cid:durableId="1052727120">
    <w:abstractNumId w:val="15"/>
  </w:num>
  <w:num w:numId="33" w16cid:durableId="454720809">
    <w:abstractNumId w:val="51"/>
  </w:num>
  <w:num w:numId="34" w16cid:durableId="1436514588">
    <w:abstractNumId w:val="53"/>
  </w:num>
  <w:num w:numId="35" w16cid:durableId="637297873">
    <w:abstractNumId w:val="46"/>
  </w:num>
  <w:num w:numId="36" w16cid:durableId="692341595">
    <w:abstractNumId w:val="56"/>
  </w:num>
  <w:num w:numId="37" w16cid:durableId="1654140622">
    <w:abstractNumId w:val="22"/>
  </w:num>
  <w:num w:numId="38" w16cid:durableId="781998357">
    <w:abstractNumId w:val="33"/>
  </w:num>
  <w:num w:numId="39" w16cid:durableId="368068278">
    <w:abstractNumId w:val="54"/>
  </w:num>
  <w:num w:numId="40" w16cid:durableId="209269474">
    <w:abstractNumId w:val="39"/>
  </w:num>
  <w:num w:numId="41" w16cid:durableId="1425225802">
    <w:abstractNumId w:val="31"/>
  </w:num>
  <w:num w:numId="42" w16cid:durableId="7294997">
    <w:abstractNumId w:val="8"/>
  </w:num>
  <w:num w:numId="43" w16cid:durableId="712730773">
    <w:abstractNumId w:val="40"/>
  </w:num>
  <w:num w:numId="44" w16cid:durableId="672953647">
    <w:abstractNumId w:val="43"/>
  </w:num>
  <w:num w:numId="45" w16cid:durableId="555052487">
    <w:abstractNumId w:val="57"/>
  </w:num>
  <w:num w:numId="46" w16cid:durableId="508327068">
    <w:abstractNumId w:val="14"/>
  </w:num>
  <w:num w:numId="47" w16cid:durableId="2079475488">
    <w:abstractNumId w:val="48"/>
  </w:num>
  <w:num w:numId="48" w16cid:durableId="1344555937">
    <w:abstractNumId w:val="37"/>
  </w:num>
  <w:num w:numId="49" w16cid:durableId="904603395">
    <w:abstractNumId w:val="35"/>
  </w:num>
  <w:num w:numId="50" w16cid:durableId="1610309458">
    <w:abstractNumId w:val="30"/>
  </w:num>
  <w:num w:numId="51" w16cid:durableId="2072582349">
    <w:abstractNumId w:val="45"/>
  </w:num>
  <w:num w:numId="52" w16cid:durableId="16978282">
    <w:abstractNumId w:val="49"/>
  </w:num>
  <w:num w:numId="53" w16cid:durableId="993417107">
    <w:abstractNumId w:val="44"/>
  </w:num>
  <w:num w:numId="54" w16cid:durableId="1806315948">
    <w:abstractNumId w:val="36"/>
  </w:num>
  <w:num w:numId="55" w16cid:durableId="1926105972">
    <w:abstractNumId w:val="9"/>
  </w:num>
  <w:num w:numId="56" w16cid:durableId="67583353">
    <w:abstractNumId w:val="6"/>
  </w:num>
  <w:num w:numId="57" w16cid:durableId="356587064">
    <w:abstractNumId w:val="7"/>
  </w:num>
  <w:num w:numId="58" w16cid:durableId="2068647662">
    <w:abstractNumId w:val="47"/>
  </w:num>
  <w:num w:numId="59" w16cid:durableId="9183208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B7"/>
    <w:rsid w:val="00000792"/>
    <w:rsid w:val="000129AD"/>
    <w:rsid w:val="00024876"/>
    <w:rsid w:val="000253FB"/>
    <w:rsid w:val="0003480C"/>
    <w:rsid w:val="00035AA5"/>
    <w:rsid w:val="0006311A"/>
    <w:rsid w:val="000631FB"/>
    <w:rsid w:val="0007567A"/>
    <w:rsid w:val="000761D2"/>
    <w:rsid w:val="00093F6A"/>
    <w:rsid w:val="000B0D29"/>
    <w:rsid w:val="000B55CF"/>
    <w:rsid w:val="000C234F"/>
    <w:rsid w:val="000D2A0C"/>
    <w:rsid w:val="000D5E35"/>
    <w:rsid w:val="000F1560"/>
    <w:rsid w:val="000F29D0"/>
    <w:rsid w:val="000F78C4"/>
    <w:rsid w:val="001144F2"/>
    <w:rsid w:val="001148D6"/>
    <w:rsid w:val="00114EBD"/>
    <w:rsid w:val="00132F02"/>
    <w:rsid w:val="00135C21"/>
    <w:rsid w:val="0015050E"/>
    <w:rsid w:val="00152A0E"/>
    <w:rsid w:val="00166421"/>
    <w:rsid w:val="0017490F"/>
    <w:rsid w:val="0017764D"/>
    <w:rsid w:val="0019416C"/>
    <w:rsid w:val="001A2906"/>
    <w:rsid w:val="001A38D3"/>
    <w:rsid w:val="001A5F06"/>
    <w:rsid w:val="001A73C2"/>
    <w:rsid w:val="001B2DD5"/>
    <w:rsid w:val="001C3A2C"/>
    <w:rsid w:val="001D363F"/>
    <w:rsid w:val="001D5604"/>
    <w:rsid w:val="001D764F"/>
    <w:rsid w:val="001E524D"/>
    <w:rsid w:val="001F230D"/>
    <w:rsid w:val="00206F97"/>
    <w:rsid w:val="00210A90"/>
    <w:rsid w:val="00215B6B"/>
    <w:rsid w:val="00230101"/>
    <w:rsid w:val="00235BC8"/>
    <w:rsid w:val="00246EEC"/>
    <w:rsid w:val="0025699E"/>
    <w:rsid w:val="00257EFA"/>
    <w:rsid w:val="00260A8B"/>
    <w:rsid w:val="00261786"/>
    <w:rsid w:val="00261C13"/>
    <w:rsid w:val="00265714"/>
    <w:rsid w:val="00271703"/>
    <w:rsid w:val="00274F09"/>
    <w:rsid w:val="00275EDC"/>
    <w:rsid w:val="00292BB2"/>
    <w:rsid w:val="00295EE5"/>
    <w:rsid w:val="002A46F6"/>
    <w:rsid w:val="002B5568"/>
    <w:rsid w:val="002D5834"/>
    <w:rsid w:val="002D70C2"/>
    <w:rsid w:val="002E72FB"/>
    <w:rsid w:val="002F5356"/>
    <w:rsid w:val="002F762D"/>
    <w:rsid w:val="00300DCF"/>
    <w:rsid w:val="00303A34"/>
    <w:rsid w:val="003041AB"/>
    <w:rsid w:val="003046B6"/>
    <w:rsid w:val="00312229"/>
    <w:rsid w:val="003167C3"/>
    <w:rsid w:val="003178BA"/>
    <w:rsid w:val="00320536"/>
    <w:rsid w:val="0032568E"/>
    <w:rsid w:val="00335E06"/>
    <w:rsid w:val="00340E93"/>
    <w:rsid w:val="0034170E"/>
    <w:rsid w:val="00354911"/>
    <w:rsid w:val="003800F7"/>
    <w:rsid w:val="003857F9"/>
    <w:rsid w:val="00397DC5"/>
    <w:rsid w:val="003A039B"/>
    <w:rsid w:val="003A5761"/>
    <w:rsid w:val="00407EAB"/>
    <w:rsid w:val="00413DD3"/>
    <w:rsid w:val="00425077"/>
    <w:rsid w:val="004318FF"/>
    <w:rsid w:val="0043221F"/>
    <w:rsid w:val="00441C0F"/>
    <w:rsid w:val="004521B1"/>
    <w:rsid w:val="00455F69"/>
    <w:rsid w:val="00484363"/>
    <w:rsid w:val="00484F9A"/>
    <w:rsid w:val="00485EF5"/>
    <w:rsid w:val="004A7B26"/>
    <w:rsid w:val="004C05B3"/>
    <w:rsid w:val="004C2F2E"/>
    <w:rsid w:val="004C498B"/>
    <w:rsid w:val="004D08B8"/>
    <w:rsid w:val="004D4873"/>
    <w:rsid w:val="004F0703"/>
    <w:rsid w:val="005134F4"/>
    <w:rsid w:val="00516429"/>
    <w:rsid w:val="00521827"/>
    <w:rsid w:val="00537E5F"/>
    <w:rsid w:val="005619C5"/>
    <w:rsid w:val="0057530F"/>
    <w:rsid w:val="005866F7"/>
    <w:rsid w:val="005922F7"/>
    <w:rsid w:val="005A7823"/>
    <w:rsid w:val="005B246F"/>
    <w:rsid w:val="005B2970"/>
    <w:rsid w:val="005B36C7"/>
    <w:rsid w:val="005B5E29"/>
    <w:rsid w:val="005C5A58"/>
    <w:rsid w:val="005C6FB8"/>
    <w:rsid w:val="005C77ED"/>
    <w:rsid w:val="005D7621"/>
    <w:rsid w:val="005E3591"/>
    <w:rsid w:val="005E4C9C"/>
    <w:rsid w:val="005F2442"/>
    <w:rsid w:val="00612AA6"/>
    <w:rsid w:val="006144F9"/>
    <w:rsid w:val="006200F6"/>
    <w:rsid w:val="00624648"/>
    <w:rsid w:val="00626F49"/>
    <w:rsid w:val="006308AF"/>
    <w:rsid w:val="00640723"/>
    <w:rsid w:val="0064126E"/>
    <w:rsid w:val="00645F3C"/>
    <w:rsid w:val="0065248C"/>
    <w:rsid w:val="00654060"/>
    <w:rsid w:val="00654389"/>
    <w:rsid w:val="0068609B"/>
    <w:rsid w:val="0068654A"/>
    <w:rsid w:val="0068739A"/>
    <w:rsid w:val="006B5BEA"/>
    <w:rsid w:val="006C72EA"/>
    <w:rsid w:val="006D29A0"/>
    <w:rsid w:val="006E3274"/>
    <w:rsid w:val="006E78D6"/>
    <w:rsid w:val="00716F77"/>
    <w:rsid w:val="00721FF2"/>
    <w:rsid w:val="00725D3C"/>
    <w:rsid w:val="00725D80"/>
    <w:rsid w:val="00753B13"/>
    <w:rsid w:val="00763666"/>
    <w:rsid w:val="00763B22"/>
    <w:rsid w:val="00763C1E"/>
    <w:rsid w:val="00765E88"/>
    <w:rsid w:val="00767351"/>
    <w:rsid w:val="00775A91"/>
    <w:rsid w:val="00790C85"/>
    <w:rsid w:val="007973CA"/>
    <w:rsid w:val="007A08CC"/>
    <w:rsid w:val="007A3AF1"/>
    <w:rsid w:val="007B00B6"/>
    <w:rsid w:val="007C4AA2"/>
    <w:rsid w:val="007D23F1"/>
    <w:rsid w:val="007E3E96"/>
    <w:rsid w:val="007F20F9"/>
    <w:rsid w:val="00813823"/>
    <w:rsid w:val="00822D08"/>
    <w:rsid w:val="00826655"/>
    <w:rsid w:val="008324A3"/>
    <w:rsid w:val="00853D50"/>
    <w:rsid w:val="008730BC"/>
    <w:rsid w:val="00875BEA"/>
    <w:rsid w:val="008761C5"/>
    <w:rsid w:val="0088282B"/>
    <w:rsid w:val="00890D30"/>
    <w:rsid w:val="00893292"/>
    <w:rsid w:val="008A1D11"/>
    <w:rsid w:val="008A659C"/>
    <w:rsid w:val="008C3C1A"/>
    <w:rsid w:val="008D04BE"/>
    <w:rsid w:val="008D1E6D"/>
    <w:rsid w:val="008E2663"/>
    <w:rsid w:val="008E3A6F"/>
    <w:rsid w:val="008F61D4"/>
    <w:rsid w:val="00910795"/>
    <w:rsid w:val="00910D74"/>
    <w:rsid w:val="009200B5"/>
    <w:rsid w:val="00925A51"/>
    <w:rsid w:val="00933491"/>
    <w:rsid w:val="0093691A"/>
    <w:rsid w:val="009570C5"/>
    <w:rsid w:val="009666F0"/>
    <w:rsid w:val="009758D0"/>
    <w:rsid w:val="0098539D"/>
    <w:rsid w:val="009869C5"/>
    <w:rsid w:val="00990269"/>
    <w:rsid w:val="009B1599"/>
    <w:rsid w:val="009B4ABE"/>
    <w:rsid w:val="009F510B"/>
    <w:rsid w:val="00A01791"/>
    <w:rsid w:val="00A039B8"/>
    <w:rsid w:val="00A0550C"/>
    <w:rsid w:val="00A13294"/>
    <w:rsid w:val="00A14F95"/>
    <w:rsid w:val="00A2165D"/>
    <w:rsid w:val="00A37E68"/>
    <w:rsid w:val="00A45E76"/>
    <w:rsid w:val="00A57A0A"/>
    <w:rsid w:val="00A6711B"/>
    <w:rsid w:val="00A81581"/>
    <w:rsid w:val="00A8795F"/>
    <w:rsid w:val="00AA7CA1"/>
    <w:rsid w:val="00AB6963"/>
    <w:rsid w:val="00AC21BC"/>
    <w:rsid w:val="00AC3434"/>
    <w:rsid w:val="00AC6A8D"/>
    <w:rsid w:val="00AD04CF"/>
    <w:rsid w:val="00AD4FB7"/>
    <w:rsid w:val="00AD7D4C"/>
    <w:rsid w:val="00AE5090"/>
    <w:rsid w:val="00AF22E9"/>
    <w:rsid w:val="00AF58DC"/>
    <w:rsid w:val="00AF7C77"/>
    <w:rsid w:val="00B044B2"/>
    <w:rsid w:val="00B069A1"/>
    <w:rsid w:val="00B216B8"/>
    <w:rsid w:val="00B47EFE"/>
    <w:rsid w:val="00B54AB5"/>
    <w:rsid w:val="00B57F53"/>
    <w:rsid w:val="00B671A3"/>
    <w:rsid w:val="00B77C5B"/>
    <w:rsid w:val="00B86417"/>
    <w:rsid w:val="00B93C84"/>
    <w:rsid w:val="00B9536C"/>
    <w:rsid w:val="00BA4268"/>
    <w:rsid w:val="00BA5F6C"/>
    <w:rsid w:val="00BA6B41"/>
    <w:rsid w:val="00BB0EA4"/>
    <w:rsid w:val="00BC4190"/>
    <w:rsid w:val="00BC4CC4"/>
    <w:rsid w:val="00BD1710"/>
    <w:rsid w:val="00BD17BE"/>
    <w:rsid w:val="00BE1EBF"/>
    <w:rsid w:val="00BE46E8"/>
    <w:rsid w:val="00BF3083"/>
    <w:rsid w:val="00BF64D8"/>
    <w:rsid w:val="00C00539"/>
    <w:rsid w:val="00C3422D"/>
    <w:rsid w:val="00C342E5"/>
    <w:rsid w:val="00C36CDE"/>
    <w:rsid w:val="00C54497"/>
    <w:rsid w:val="00C57FA0"/>
    <w:rsid w:val="00C659D4"/>
    <w:rsid w:val="00C74866"/>
    <w:rsid w:val="00C74D5C"/>
    <w:rsid w:val="00C76F56"/>
    <w:rsid w:val="00C8107F"/>
    <w:rsid w:val="00C8214E"/>
    <w:rsid w:val="00C83655"/>
    <w:rsid w:val="00C91CC5"/>
    <w:rsid w:val="00CA556D"/>
    <w:rsid w:val="00CB2E8C"/>
    <w:rsid w:val="00CB3591"/>
    <w:rsid w:val="00CB5CB1"/>
    <w:rsid w:val="00CC7AB5"/>
    <w:rsid w:val="00CD3EF0"/>
    <w:rsid w:val="00CE520D"/>
    <w:rsid w:val="00CE55D8"/>
    <w:rsid w:val="00CE6B01"/>
    <w:rsid w:val="00CF4CA1"/>
    <w:rsid w:val="00D13C9D"/>
    <w:rsid w:val="00D20410"/>
    <w:rsid w:val="00D276B8"/>
    <w:rsid w:val="00D37084"/>
    <w:rsid w:val="00D372B2"/>
    <w:rsid w:val="00D4618F"/>
    <w:rsid w:val="00D479C0"/>
    <w:rsid w:val="00D47D43"/>
    <w:rsid w:val="00D521A0"/>
    <w:rsid w:val="00D663E5"/>
    <w:rsid w:val="00D84A24"/>
    <w:rsid w:val="00D95B52"/>
    <w:rsid w:val="00D9744C"/>
    <w:rsid w:val="00D97ADA"/>
    <w:rsid w:val="00DA68FD"/>
    <w:rsid w:val="00DC17FF"/>
    <w:rsid w:val="00DD04E8"/>
    <w:rsid w:val="00DD1BD0"/>
    <w:rsid w:val="00DD2B4F"/>
    <w:rsid w:val="00DE12BF"/>
    <w:rsid w:val="00DE3AF5"/>
    <w:rsid w:val="00DF2166"/>
    <w:rsid w:val="00DF51A6"/>
    <w:rsid w:val="00E14FEC"/>
    <w:rsid w:val="00E15637"/>
    <w:rsid w:val="00E34293"/>
    <w:rsid w:val="00E401B4"/>
    <w:rsid w:val="00E57EC0"/>
    <w:rsid w:val="00E83C37"/>
    <w:rsid w:val="00EA1398"/>
    <w:rsid w:val="00EA4B47"/>
    <w:rsid w:val="00EB2551"/>
    <w:rsid w:val="00EB549F"/>
    <w:rsid w:val="00EB58D7"/>
    <w:rsid w:val="00EC5EF6"/>
    <w:rsid w:val="00ED049E"/>
    <w:rsid w:val="00ED493F"/>
    <w:rsid w:val="00EE240D"/>
    <w:rsid w:val="00EE4626"/>
    <w:rsid w:val="00F0162E"/>
    <w:rsid w:val="00F20671"/>
    <w:rsid w:val="00F20CC1"/>
    <w:rsid w:val="00F300E1"/>
    <w:rsid w:val="00F378DC"/>
    <w:rsid w:val="00F438FE"/>
    <w:rsid w:val="00F475F9"/>
    <w:rsid w:val="00F55355"/>
    <w:rsid w:val="00F562D9"/>
    <w:rsid w:val="00F5687F"/>
    <w:rsid w:val="00F6295D"/>
    <w:rsid w:val="00F64A6F"/>
    <w:rsid w:val="00F71904"/>
    <w:rsid w:val="00F750E6"/>
    <w:rsid w:val="00F84EC1"/>
    <w:rsid w:val="00F97695"/>
    <w:rsid w:val="00FA3718"/>
    <w:rsid w:val="00FA41E1"/>
    <w:rsid w:val="00FB36D2"/>
    <w:rsid w:val="00FC5E4A"/>
    <w:rsid w:val="00FD236E"/>
    <w:rsid w:val="00FD6127"/>
    <w:rsid w:val="00FD6FB7"/>
    <w:rsid w:val="00FE4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B566"/>
  <w15:docId w15:val="{160EE4B4-9A61-41CE-AD27-650D689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B7"/>
    <w:pPr>
      <w:spacing w:after="200" w:line="276" w:lineRule="auto"/>
    </w:pPr>
  </w:style>
  <w:style w:type="paragraph" w:styleId="Ttulo1">
    <w:name w:val="heading 1"/>
    <w:basedOn w:val="Normal"/>
    <w:link w:val="Ttulo1Char"/>
    <w:uiPriority w:val="9"/>
    <w:qFormat/>
    <w:rsid w:val="00826655"/>
    <w:pPr>
      <w:widowControl w:val="0"/>
      <w:autoSpaceDE w:val="0"/>
      <w:autoSpaceDN w:val="0"/>
      <w:spacing w:after="0" w:line="240" w:lineRule="auto"/>
      <w:ind w:left="1587" w:right="1579"/>
      <w:jc w:val="center"/>
      <w:outlineLvl w:val="0"/>
    </w:pPr>
    <w:rPr>
      <w:rFonts w:ascii="Trebuchet MS" w:eastAsia="Trebuchet MS" w:hAnsi="Trebuchet MS" w:cs="Trebuchet MS"/>
      <w:b/>
      <w:bCs/>
      <w:sz w:val="24"/>
      <w:szCs w:val="24"/>
      <w:lang w:val="pt-PT"/>
    </w:rPr>
  </w:style>
  <w:style w:type="paragraph" w:styleId="Ttulo2">
    <w:name w:val="heading 2"/>
    <w:basedOn w:val="Normal"/>
    <w:next w:val="Normal"/>
    <w:link w:val="Ttulo2Char"/>
    <w:uiPriority w:val="9"/>
    <w:unhideWhenUsed/>
    <w:qFormat/>
    <w:rsid w:val="006407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864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D6FB7"/>
    <w:rPr>
      <w:color w:val="0000FF" w:themeColor="hyperlink"/>
      <w:u w:val="single"/>
    </w:rPr>
  </w:style>
  <w:style w:type="paragraph" w:styleId="PargrafodaLista">
    <w:name w:val="List Paragraph"/>
    <w:aliases w:val="List I Paragraph,Segundo,Celula,Parágrafo Padrão Simples,Colorful List - Accent 11,List Paragraph (numbered (a)),Main numbered paragraph,1.1.1_List Paragraph,List_Paragraph,Multilevel para_II,List Paragraph 1.1.1,Marca 1,Tópico1"/>
    <w:basedOn w:val="Normal"/>
    <w:link w:val="PargrafodaListaChar"/>
    <w:uiPriority w:val="34"/>
    <w:qFormat/>
    <w:rsid w:val="00FD6FB7"/>
    <w:pPr>
      <w:ind w:left="720"/>
      <w:contextualSpacing/>
    </w:pPr>
  </w:style>
  <w:style w:type="paragraph" w:styleId="Cabealho">
    <w:name w:val="header"/>
    <w:basedOn w:val="Normal"/>
    <w:link w:val="CabealhoChar"/>
    <w:uiPriority w:val="99"/>
    <w:unhideWhenUsed/>
    <w:rsid w:val="00FD6F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FB7"/>
  </w:style>
  <w:style w:type="paragraph" w:styleId="Textodebalo">
    <w:name w:val="Balloon Text"/>
    <w:basedOn w:val="Normal"/>
    <w:link w:val="TextodebaloChar"/>
    <w:uiPriority w:val="99"/>
    <w:semiHidden/>
    <w:unhideWhenUsed/>
    <w:rsid w:val="00FD6F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FB7"/>
    <w:rPr>
      <w:rFonts w:ascii="Tahoma" w:hAnsi="Tahoma" w:cs="Tahoma"/>
      <w:sz w:val="16"/>
      <w:szCs w:val="16"/>
    </w:rPr>
  </w:style>
  <w:style w:type="paragraph" w:styleId="Rodap">
    <w:name w:val="footer"/>
    <w:basedOn w:val="Normal"/>
    <w:link w:val="RodapChar"/>
    <w:uiPriority w:val="99"/>
    <w:unhideWhenUsed/>
    <w:rsid w:val="00485EF5"/>
    <w:pPr>
      <w:tabs>
        <w:tab w:val="center" w:pos="4252"/>
        <w:tab w:val="right" w:pos="8504"/>
      </w:tabs>
      <w:spacing w:after="0" w:line="240" w:lineRule="auto"/>
    </w:pPr>
  </w:style>
  <w:style w:type="character" w:customStyle="1" w:styleId="RodapChar">
    <w:name w:val="Rodapé Char"/>
    <w:basedOn w:val="Fontepargpadro"/>
    <w:link w:val="Rodap"/>
    <w:uiPriority w:val="99"/>
    <w:rsid w:val="00485EF5"/>
  </w:style>
  <w:style w:type="table" w:styleId="Tabelacomgrade">
    <w:name w:val="Table Grid"/>
    <w:basedOn w:val="Tabelanormal"/>
    <w:uiPriority w:val="59"/>
    <w:rsid w:val="007B0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26655"/>
    <w:rPr>
      <w:rFonts w:ascii="Trebuchet MS" w:eastAsia="Trebuchet MS" w:hAnsi="Trebuchet MS" w:cs="Trebuchet MS"/>
      <w:b/>
      <w:bCs/>
      <w:sz w:val="24"/>
      <w:szCs w:val="24"/>
      <w:lang w:val="pt-PT"/>
    </w:rPr>
  </w:style>
  <w:style w:type="paragraph" w:styleId="Corpodetexto">
    <w:name w:val="Body Text"/>
    <w:basedOn w:val="Normal"/>
    <w:link w:val="CorpodetextoChar"/>
    <w:uiPriority w:val="1"/>
    <w:qFormat/>
    <w:rsid w:val="00826655"/>
    <w:pPr>
      <w:widowControl w:val="0"/>
      <w:autoSpaceDE w:val="0"/>
      <w:autoSpaceDN w:val="0"/>
      <w:spacing w:after="0" w:line="240" w:lineRule="auto"/>
    </w:pPr>
    <w:rPr>
      <w:rFonts w:ascii="Trebuchet MS" w:eastAsia="Trebuchet MS" w:hAnsi="Trebuchet MS" w:cs="Trebuchet MS"/>
      <w:sz w:val="24"/>
      <w:szCs w:val="24"/>
      <w:lang w:val="pt-PT"/>
    </w:rPr>
  </w:style>
  <w:style w:type="character" w:customStyle="1" w:styleId="CorpodetextoChar">
    <w:name w:val="Corpo de texto Char"/>
    <w:basedOn w:val="Fontepargpadro"/>
    <w:link w:val="Corpodetexto"/>
    <w:uiPriority w:val="1"/>
    <w:rsid w:val="00826655"/>
    <w:rPr>
      <w:rFonts w:ascii="Trebuchet MS" w:eastAsia="Trebuchet MS" w:hAnsi="Trebuchet MS" w:cs="Trebuchet MS"/>
      <w:sz w:val="24"/>
      <w:szCs w:val="24"/>
      <w:lang w:val="pt-PT"/>
    </w:rPr>
  </w:style>
  <w:style w:type="character" w:customStyle="1" w:styleId="PargrafodaListaChar">
    <w:name w:val="Parágrafo da Lista Char"/>
    <w:aliases w:val="List I Paragraph Char,Segundo Char,Celula Char,Parágrafo Padrão Simples Char,Colorful List - Accent 11 Char,List Paragraph (numbered (a)) Char,Main numbered paragraph Char,1.1.1_List Paragraph Char,List_Paragraph Char"/>
    <w:link w:val="PargrafodaLista"/>
    <w:uiPriority w:val="34"/>
    <w:qFormat/>
    <w:locked/>
    <w:rsid w:val="000129AD"/>
  </w:style>
  <w:style w:type="paragraph" w:customStyle="1" w:styleId="Standard">
    <w:name w:val="Standard"/>
    <w:rsid w:val="000129AD"/>
    <w:pPr>
      <w:widowControl w:val="0"/>
      <w:suppressAutoHyphens/>
      <w:autoSpaceDN w:val="0"/>
      <w:spacing w:line="240" w:lineRule="auto"/>
    </w:pPr>
    <w:rPr>
      <w:rFonts w:ascii="Times New Roman" w:eastAsia="Times New Roman" w:hAnsi="Times New Roman" w:cs="Times New Roman"/>
      <w:kern w:val="3"/>
      <w:sz w:val="20"/>
      <w:szCs w:val="20"/>
      <w:lang w:eastAsia="pt-BR"/>
    </w:rPr>
  </w:style>
  <w:style w:type="paragraph" w:customStyle="1" w:styleId="TableContents">
    <w:name w:val="Table Contents"/>
    <w:basedOn w:val="Normal"/>
    <w:rsid w:val="000129A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129AD"/>
    <w:pPr>
      <w:spacing w:after="140" w:line="288" w:lineRule="auto"/>
      <w:textAlignment w:val="baseline"/>
    </w:pPr>
    <w:rPr>
      <w:rFonts w:ascii="Liberation Serif" w:eastAsia="SimSun" w:hAnsi="Liberation Serif" w:cs="Mangal"/>
      <w:sz w:val="24"/>
      <w:szCs w:val="24"/>
      <w:lang w:eastAsia="zh-CN" w:bidi="hi-IN"/>
    </w:rPr>
  </w:style>
  <w:style w:type="paragraph" w:customStyle="1" w:styleId="texto">
    <w:name w:val="texto"/>
    <w:rsid w:val="000129A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ascii="Times New Roman" w:eastAsia="Times New Roman" w:hAnsi="Times New Roman" w:cs="Times New Roman"/>
      <w:kern w:val="3"/>
      <w:sz w:val="20"/>
      <w:szCs w:val="20"/>
      <w:lang w:eastAsia="zh-CN"/>
    </w:rPr>
  </w:style>
  <w:style w:type="paragraph" w:customStyle="1" w:styleId="Contedodatabela">
    <w:name w:val="Conteúdo da tabela"/>
    <w:basedOn w:val="Normal"/>
    <w:qFormat/>
    <w:rsid w:val="000129AD"/>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Ttulo3Char">
    <w:name w:val="Título 3 Char"/>
    <w:basedOn w:val="Fontepargpadro"/>
    <w:link w:val="Ttulo3"/>
    <w:uiPriority w:val="9"/>
    <w:rsid w:val="00B86417"/>
    <w:rPr>
      <w:rFonts w:asciiTheme="majorHAnsi" w:eastAsiaTheme="majorEastAsia" w:hAnsiTheme="majorHAnsi" w:cstheme="majorBidi"/>
      <w:b/>
      <w:bCs/>
      <w:color w:val="4F81BD" w:themeColor="accent1"/>
    </w:rPr>
  </w:style>
  <w:style w:type="paragraph" w:styleId="Ttulo">
    <w:name w:val="Title"/>
    <w:basedOn w:val="Normal"/>
    <w:link w:val="TtuloChar"/>
    <w:uiPriority w:val="10"/>
    <w:qFormat/>
    <w:rsid w:val="00B86417"/>
    <w:pPr>
      <w:widowControl w:val="0"/>
      <w:autoSpaceDE w:val="0"/>
      <w:autoSpaceDN w:val="0"/>
      <w:spacing w:before="278" w:after="0" w:line="240" w:lineRule="auto"/>
      <w:ind w:left="2370"/>
      <w:jc w:val="center"/>
    </w:pPr>
    <w:rPr>
      <w:rFonts w:ascii="Arial" w:eastAsia="Arial" w:hAnsi="Arial" w:cs="Arial"/>
      <w:b/>
      <w:bCs/>
      <w:sz w:val="28"/>
      <w:szCs w:val="28"/>
      <w:lang w:val="pt-PT" w:eastAsia="pt-BR"/>
    </w:rPr>
  </w:style>
  <w:style w:type="character" w:customStyle="1" w:styleId="TtuloChar">
    <w:name w:val="Título Char"/>
    <w:basedOn w:val="Fontepargpadro"/>
    <w:link w:val="Ttulo"/>
    <w:uiPriority w:val="10"/>
    <w:rsid w:val="00B86417"/>
    <w:rPr>
      <w:rFonts w:ascii="Arial" w:eastAsia="Arial" w:hAnsi="Arial" w:cs="Arial"/>
      <w:b/>
      <w:bCs/>
      <w:sz w:val="28"/>
      <w:szCs w:val="28"/>
      <w:lang w:val="pt-PT" w:eastAsia="pt-BR"/>
    </w:rPr>
  </w:style>
  <w:style w:type="character" w:styleId="Forte">
    <w:name w:val="Strong"/>
    <w:aliases w:val="TEXTO"/>
    <w:uiPriority w:val="22"/>
    <w:qFormat/>
    <w:rsid w:val="004A7B26"/>
    <w:rPr>
      <w:b/>
      <w:bCs/>
    </w:rPr>
  </w:style>
  <w:style w:type="paragraph" w:customStyle="1" w:styleId="Normal1">
    <w:name w:val="Normal1"/>
    <w:rsid w:val="00261786"/>
    <w:pPr>
      <w:spacing w:line="240" w:lineRule="auto"/>
    </w:pPr>
    <w:rPr>
      <w:rFonts w:ascii="Cambria" w:eastAsia="Cambria" w:hAnsi="Cambria" w:cs="Cambria"/>
      <w:sz w:val="24"/>
      <w:szCs w:val="24"/>
      <w:lang w:eastAsia="pt-BR"/>
    </w:rPr>
  </w:style>
  <w:style w:type="character" w:styleId="nfase">
    <w:name w:val="Emphasis"/>
    <w:basedOn w:val="Fontepargpadro"/>
    <w:uiPriority w:val="20"/>
    <w:qFormat/>
    <w:rsid w:val="0017764D"/>
    <w:rPr>
      <w:i/>
      <w:iCs/>
    </w:rPr>
  </w:style>
  <w:style w:type="paragraph" w:styleId="NormalWeb">
    <w:name w:val="Normal (Web)"/>
    <w:basedOn w:val="Normal"/>
    <w:uiPriority w:val="99"/>
    <w:unhideWhenUsed/>
    <w:rsid w:val="00FA37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aliases w:val="TEXTO ABNT"/>
    <w:uiPriority w:val="1"/>
    <w:qFormat/>
    <w:rsid w:val="006E3274"/>
    <w:pPr>
      <w:spacing w:line="240" w:lineRule="auto"/>
      <w:jc w:val="both"/>
    </w:pPr>
    <w:rPr>
      <w:rFonts w:ascii="Calibri" w:eastAsia="Calibri" w:hAnsi="Calibri" w:cs="Times New Roman"/>
    </w:rPr>
  </w:style>
  <w:style w:type="paragraph" w:customStyle="1" w:styleId="Default">
    <w:name w:val="Default"/>
    <w:rsid w:val="004C2F2E"/>
    <w:pPr>
      <w:autoSpaceDE w:val="0"/>
      <w:autoSpaceDN w:val="0"/>
      <w:adjustRightInd w:val="0"/>
      <w:spacing w:line="240" w:lineRule="auto"/>
    </w:pPr>
    <w:rPr>
      <w:rFonts w:ascii="Arial" w:eastAsia="Calibri" w:hAnsi="Arial" w:cs="Arial"/>
      <w:color w:val="000000"/>
      <w:sz w:val="24"/>
      <w:szCs w:val="24"/>
      <w:lang w:eastAsia="pt-BR"/>
    </w:rPr>
  </w:style>
  <w:style w:type="character" w:customStyle="1" w:styleId="Ttulo2Char">
    <w:name w:val="Título 2 Char"/>
    <w:basedOn w:val="Fontepargpadro"/>
    <w:link w:val="Ttulo2"/>
    <w:uiPriority w:val="9"/>
    <w:rsid w:val="00640723"/>
    <w:rPr>
      <w:rFonts w:asciiTheme="majorHAnsi" w:eastAsiaTheme="majorEastAsia" w:hAnsiTheme="majorHAnsi" w:cstheme="majorBidi"/>
      <w:color w:val="365F91" w:themeColor="accent1" w:themeShade="BF"/>
      <w:sz w:val="26"/>
      <w:szCs w:val="26"/>
    </w:rPr>
  </w:style>
  <w:style w:type="character" w:customStyle="1" w:styleId="Nenhum">
    <w:name w:val="Nenhum"/>
    <w:rsid w:val="00640723"/>
  </w:style>
  <w:style w:type="character" w:customStyle="1" w:styleId="selectable-text">
    <w:name w:val="selectable-text"/>
    <w:basedOn w:val="Fontepargpadro"/>
    <w:rsid w:val="0065248C"/>
  </w:style>
  <w:style w:type="table" w:customStyle="1" w:styleId="Tabelacomgrade1">
    <w:name w:val="Tabela com grade1"/>
    <w:basedOn w:val="Tabelanormal"/>
    <w:next w:val="Tabelacomgrade"/>
    <w:uiPriority w:val="59"/>
    <w:rsid w:val="00F206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275EDC"/>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6311A"/>
    <w:rPr>
      <w:rFonts w:ascii="Arial" w:hAnsi="Arial" w:cs="Arial" w:hint="default"/>
      <w:b w:val="0"/>
      <w:bCs w:val="0"/>
      <w:i w:val="0"/>
      <w:iCs w:val="0"/>
      <w:color w:val="000000"/>
      <w:sz w:val="20"/>
      <w:szCs w:val="20"/>
    </w:rPr>
  </w:style>
  <w:style w:type="character" w:customStyle="1" w:styleId="fontstyle21">
    <w:name w:val="fontstyle21"/>
    <w:basedOn w:val="Fontepargpadro"/>
    <w:rsid w:val="0006311A"/>
    <w:rPr>
      <w:rFonts w:ascii="DejaVuSerifCondensed" w:hAnsi="DejaVuSerifCondensed" w:hint="default"/>
      <w:b w:val="0"/>
      <w:bCs w:val="0"/>
      <w:i w:val="0"/>
      <w:iCs w:val="0"/>
      <w:color w:val="000000"/>
      <w:sz w:val="22"/>
      <w:szCs w:val="22"/>
    </w:rPr>
  </w:style>
  <w:style w:type="paragraph" w:customStyle="1" w:styleId="textojustificadorecuoprimeiralinha">
    <w:name w:val="texto_justificado_recuo_primeira_linha"/>
    <w:basedOn w:val="Normal"/>
    <w:rsid w:val="00484F9A"/>
    <w:pPr>
      <w:spacing w:before="120" w:after="120" w:line="240" w:lineRule="auto"/>
      <w:ind w:left="794" w:right="567" w:firstLine="1418"/>
      <w:jc w:val="both"/>
    </w:pPr>
    <w:rPr>
      <w:rFonts w:ascii="Calibri" w:eastAsiaTheme="minorEastAsia" w:hAnsi="Calibri" w:cs="Calibri"/>
      <w:sz w:val="24"/>
      <w:szCs w:val="24"/>
      <w:lang w:eastAsia="pt-BR"/>
    </w:rPr>
  </w:style>
  <w:style w:type="paragraph" w:customStyle="1" w:styleId="textojustificado">
    <w:name w:val="texto_justificado"/>
    <w:basedOn w:val="Normal"/>
    <w:rsid w:val="001A73C2"/>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itemnivel3">
    <w:name w:val="item_nivel3"/>
    <w:basedOn w:val="Normal"/>
    <w:rsid w:val="0064126E"/>
    <w:pPr>
      <w:spacing w:before="120" w:after="120" w:line="240" w:lineRule="auto"/>
      <w:ind w:left="794" w:right="567"/>
      <w:jc w:val="both"/>
    </w:pPr>
    <w:rPr>
      <w:rFonts w:ascii="Calibri" w:eastAsiaTheme="minorEastAsia" w:hAnsi="Calibri" w:cs="Calibri"/>
      <w:sz w:val="24"/>
      <w:szCs w:val="24"/>
      <w:lang w:eastAsia="pt-BR"/>
    </w:rPr>
  </w:style>
  <w:style w:type="paragraph" w:customStyle="1" w:styleId="itemnivel2">
    <w:name w:val="item_nivel2"/>
    <w:basedOn w:val="Normal"/>
    <w:rsid w:val="0019416C"/>
    <w:pPr>
      <w:spacing w:before="120" w:after="120" w:line="240" w:lineRule="auto"/>
      <w:ind w:left="794" w:right="567"/>
      <w:jc w:val="both"/>
    </w:pPr>
    <w:rPr>
      <w:rFonts w:ascii="Calibri" w:eastAsiaTheme="minorEastAsia" w:hAnsi="Calibri" w:cs="Calibri"/>
      <w:sz w:val="24"/>
      <w:szCs w:val="24"/>
      <w:lang w:eastAsia="pt-BR"/>
    </w:rPr>
  </w:style>
  <w:style w:type="character" w:styleId="Refdecomentrio">
    <w:name w:val="annotation reference"/>
    <w:basedOn w:val="Fontepargpadro"/>
    <w:uiPriority w:val="99"/>
    <w:semiHidden/>
    <w:unhideWhenUsed/>
    <w:rsid w:val="00875BEA"/>
    <w:rPr>
      <w:sz w:val="16"/>
      <w:szCs w:val="16"/>
    </w:rPr>
  </w:style>
  <w:style w:type="paragraph" w:styleId="Textodecomentrio">
    <w:name w:val="annotation text"/>
    <w:basedOn w:val="Normal"/>
    <w:link w:val="TextodecomentrioChar"/>
    <w:uiPriority w:val="99"/>
    <w:unhideWhenUsed/>
    <w:rsid w:val="00875BEA"/>
    <w:pPr>
      <w:spacing w:line="240" w:lineRule="auto"/>
    </w:pPr>
    <w:rPr>
      <w:sz w:val="20"/>
      <w:szCs w:val="20"/>
    </w:rPr>
  </w:style>
  <w:style w:type="character" w:customStyle="1" w:styleId="TextodecomentrioChar">
    <w:name w:val="Texto de comentário Char"/>
    <w:basedOn w:val="Fontepargpadro"/>
    <w:link w:val="Textodecomentrio"/>
    <w:uiPriority w:val="99"/>
    <w:rsid w:val="00875BEA"/>
    <w:rPr>
      <w:sz w:val="20"/>
      <w:szCs w:val="20"/>
    </w:rPr>
  </w:style>
  <w:style w:type="paragraph" w:styleId="Assuntodocomentrio">
    <w:name w:val="annotation subject"/>
    <w:basedOn w:val="Textodecomentrio"/>
    <w:next w:val="Textodecomentrio"/>
    <w:link w:val="AssuntodocomentrioChar"/>
    <w:uiPriority w:val="99"/>
    <w:semiHidden/>
    <w:unhideWhenUsed/>
    <w:rsid w:val="00875BEA"/>
    <w:rPr>
      <w:b/>
      <w:bCs/>
    </w:rPr>
  </w:style>
  <w:style w:type="character" w:customStyle="1" w:styleId="AssuntodocomentrioChar">
    <w:name w:val="Assunto do comentário Char"/>
    <w:basedOn w:val="TextodecomentrioChar"/>
    <w:link w:val="Assuntodocomentrio"/>
    <w:uiPriority w:val="99"/>
    <w:semiHidden/>
    <w:rsid w:val="00875BEA"/>
    <w:rPr>
      <w:b/>
      <w:bCs/>
      <w:sz w:val="20"/>
      <w:szCs w:val="20"/>
    </w:rPr>
  </w:style>
  <w:style w:type="paragraph" w:customStyle="1" w:styleId="itemnivel4">
    <w:name w:val="item_nivel4"/>
    <w:basedOn w:val="Normal"/>
    <w:rsid w:val="00875BEA"/>
    <w:pPr>
      <w:spacing w:before="120" w:after="120" w:line="240" w:lineRule="auto"/>
      <w:ind w:left="794" w:right="567"/>
      <w:jc w:val="both"/>
    </w:pPr>
    <w:rPr>
      <w:rFonts w:ascii="Calibri" w:eastAsiaTheme="minorEastAsia" w:hAnsi="Calibri" w:cs="Calibri"/>
      <w:sz w:val="24"/>
      <w:szCs w:val="24"/>
      <w:lang w:eastAsia="pt-BR"/>
    </w:rPr>
  </w:style>
  <w:style w:type="character" w:customStyle="1" w:styleId="Nivel2Char">
    <w:name w:val="Nivel 2 Char"/>
    <w:basedOn w:val="Fontepargpadro"/>
    <w:link w:val="Nivel2"/>
    <w:locked/>
    <w:rsid w:val="00295EE5"/>
    <w:rPr>
      <w:rFonts w:ascii="Arial" w:hAnsi="Arial" w:cs="Arial"/>
      <w:color w:val="000000"/>
    </w:rPr>
  </w:style>
  <w:style w:type="paragraph" w:customStyle="1" w:styleId="Nivel2">
    <w:name w:val="Nivel 2"/>
    <w:basedOn w:val="Normal"/>
    <w:link w:val="Nivel2Char"/>
    <w:qFormat/>
    <w:rsid w:val="00295EE5"/>
    <w:pPr>
      <w:spacing w:before="120" w:after="120"/>
      <w:jc w:val="both"/>
    </w:pPr>
    <w:rPr>
      <w:rFonts w:ascii="Arial" w:hAnsi="Arial" w:cs="Arial"/>
      <w:color w:val="000000"/>
    </w:rPr>
  </w:style>
  <w:style w:type="paragraph" w:customStyle="1" w:styleId="Nivel01">
    <w:name w:val="Nivel 01"/>
    <w:basedOn w:val="Ttulo1"/>
    <w:next w:val="Normal"/>
    <w:qFormat/>
    <w:rsid w:val="00295EE5"/>
    <w:pPr>
      <w:keepNext/>
      <w:keepLines/>
      <w:widowControl/>
      <w:numPr>
        <w:numId w:val="51"/>
      </w:numPr>
      <w:tabs>
        <w:tab w:val="left" w:pos="567"/>
      </w:tabs>
      <w:autoSpaceDE/>
      <w:autoSpaceDN/>
      <w:spacing w:before="240"/>
      <w:ind w:right="0"/>
      <w:jc w:val="both"/>
    </w:pPr>
    <w:rPr>
      <w:rFonts w:ascii="Arial" w:eastAsiaTheme="majorEastAsia" w:hAnsi="Arial" w:cs="Arial"/>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78166">
      <w:bodyDiv w:val="1"/>
      <w:marLeft w:val="0"/>
      <w:marRight w:val="0"/>
      <w:marTop w:val="0"/>
      <w:marBottom w:val="0"/>
      <w:divBdr>
        <w:top w:val="none" w:sz="0" w:space="0" w:color="auto"/>
        <w:left w:val="none" w:sz="0" w:space="0" w:color="auto"/>
        <w:bottom w:val="none" w:sz="0" w:space="0" w:color="auto"/>
        <w:right w:val="none" w:sz="0" w:space="0" w:color="auto"/>
      </w:divBdr>
    </w:div>
    <w:div w:id="462235315">
      <w:bodyDiv w:val="1"/>
      <w:marLeft w:val="0"/>
      <w:marRight w:val="0"/>
      <w:marTop w:val="0"/>
      <w:marBottom w:val="0"/>
      <w:divBdr>
        <w:top w:val="none" w:sz="0" w:space="0" w:color="auto"/>
        <w:left w:val="none" w:sz="0" w:space="0" w:color="auto"/>
        <w:bottom w:val="none" w:sz="0" w:space="0" w:color="auto"/>
        <w:right w:val="none" w:sz="0" w:space="0" w:color="auto"/>
      </w:divBdr>
    </w:div>
    <w:div w:id="531964983">
      <w:bodyDiv w:val="1"/>
      <w:marLeft w:val="0"/>
      <w:marRight w:val="0"/>
      <w:marTop w:val="0"/>
      <w:marBottom w:val="0"/>
      <w:divBdr>
        <w:top w:val="none" w:sz="0" w:space="0" w:color="auto"/>
        <w:left w:val="none" w:sz="0" w:space="0" w:color="auto"/>
        <w:bottom w:val="none" w:sz="0" w:space="0" w:color="auto"/>
        <w:right w:val="none" w:sz="0" w:space="0" w:color="auto"/>
      </w:divBdr>
      <w:divsChild>
        <w:div w:id="203563454">
          <w:marLeft w:val="0"/>
          <w:marRight w:val="0"/>
          <w:marTop w:val="0"/>
          <w:marBottom w:val="0"/>
          <w:divBdr>
            <w:top w:val="none" w:sz="0" w:space="0" w:color="auto"/>
            <w:left w:val="none" w:sz="0" w:space="0" w:color="auto"/>
            <w:bottom w:val="none" w:sz="0" w:space="0" w:color="auto"/>
            <w:right w:val="none" w:sz="0" w:space="0" w:color="auto"/>
          </w:divBdr>
        </w:div>
        <w:div w:id="1973827523">
          <w:marLeft w:val="0"/>
          <w:marRight w:val="0"/>
          <w:marTop w:val="0"/>
          <w:marBottom w:val="0"/>
          <w:divBdr>
            <w:top w:val="none" w:sz="0" w:space="0" w:color="auto"/>
            <w:left w:val="none" w:sz="0" w:space="0" w:color="auto"/>
            <w:bottom w:val="none" w:sz="0" w:space="0" w:color="auto"/>
            <w:right w:val="none" w:sz="0" w:space="0" w:color="auto"/>
          </w:divBdr>
        </w:div>
        <w:div w:id="1341732502">
          <w:marLeft w:val="0"/>
          <w:marRight w:val="0"/>
          <w:marTop w:val="0"/>
          <w:marBottom w:val="0"/>
          <w:divBdr>
            <w:top w:val="none" w:sz="0" w:space="0" w:color="auto"/>
            <w:left w:val="none" w:sz="0" w:space="0" w:color="auto"/>
            <w:bottom w:val="none" w:sz="0" w:space="0" w:color="auto"/>
            <w:right w:val="none" w:sz="0" w:space="0" w:color="auto"/>
          </w:divBdr>
        </w:div>
        <w:div w:id="818959944">
          <w:marLeft w:val="0"/>
          <w:marRight w:val="0"/>
          <w:marTop w:val="0"/>
          <w:marBottom w:val="0"/>
          <w:divBdr>
            <w:top w:val="none" w:sz="0" w:space="0" w:color="auto"/>
            <w:left w:val="none" w:sz="0" w:space="0" w:color="auto"/>
            <w:bottom w:val="none" w:sz="0" w:space="0" w:color="auto"/>
            <w:right w:val="none" w:sz="0" w:space="0" w:color="auto"/>
          </w:divBdr>
        </w:div>
      </w:divsChild>
    </w:div>
    <w:div w:id="1172138293">
      <w:bodyDiv w:val="1"/>
      <w:marLeft w:val="0"/>
      <w:marRight w:val="0"/>
      <w:marTop w:val="0"/>
      <w:marBottom w:val="0"/>
      <w:divBdr>
        <w:top w:val="none" w:sz="0" w:space="0" w:color="auto"/>
        <w:left w:val="none" w:sz="0" w:space="0" w:color="auto"/>
        <w:bottom w:val="none" w:sz="0" w:space="0" w:color="auto"/>
        <w:right w:val="none" w:sz="0" w:space="0" w:color="auto"/>
      </w:divBdr>
    </w:div>
    <w:div w:id="1678729674">
      <w:bodyDiv w:val="1"/>
      <w:marLeft w:val="0"/>
      <w:marRight w:val="0"/>
      <w:marTop w:val="0"/>
      <w:marBottom w:val="0"/>
      <w:divBdr>
        <w:top w:val="none" w:sz="0" w:space="0" w:color="auto"/>
        <w:left w:val="none" w:sz="0" w:space="0" w:color="auto"/>
        <w:bottom w:val="none" w:sz="0" w:space="0" w:color="auto"/>
        <w:right w:val="none" w:sz="0" w:space="0" w:color="auto"/>
      </w:divBdr>
    </w:div>
    <w:div w:id="1874145764">
      <w:bodyDiv w:val="1"/>
      <w:marLeft w:val="0"/>
      <w:marRight w:val="0"/>
      <w:marTop w:val="0"/>
      <w:marBottom w:val="0"/>
      <w:divBdr>
        <w:top w:val="none" w:sz="0" w:space="0" w:color="auto"/>
        <w:left w:val="none" w:sz="0" w:space="0" w:color="auto"/>
        <w:bottom w:val="none" w:sz="0" w:space="0" w:color="auto"/>
        <w:right w:val="none" w:sz="0" w:space="0" w:color="auto"/>
      </w:divBdr>
    </w:div>
    <w:div w:id="21401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BDCA-40D9-4E9D-AA17-4ECA1951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3611</Words>
  <Characters>19502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10</cp:revision>
  <cp:lastPrinted>2024-09-30T14:17:00Z</cp:lastPrinted>
  <dcterms:created xsi:type="dcterms:W3CDTF">2024-09-23T14:46:00Z</dcterms:created>
  <dcterms:modified xsi:type="dcterms:W3CDTF">2024-09-30T14:17:00Z</dcterms:modified>
</cp:coreProperties>
</file>